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4A1E18D"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E2F88">
        <w:rPr>
          <w:rFonts w:cs="Arial"/>
          <w:b/>
          <w:sz w:val="24"/>
          <w:szCs w:val="24"/>
        </w:rPr>
        <w:t>00</w:t>
      </w:r>
      <w:r w:rsidR="00F420D7">
        <w:rPr>
          <w:rFonts w:cs="Arial"/>
          <w:b/>
          <w:sz w:val="24"/>
          <w:szCs w:val="24"/>
        </w:rPr>
        <w:t>758</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77D44D1A" w14:textId="77777777" w:rsidR="009A5909" w:rsidRDefault="00675C27" w:rsidP="009A5909">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A5909" w:rsidRPr="009A5909">
        <w:rPr>
          <w:rFonts w:cs="Arial"/>
          <w:sz w:val="22"/>
        </w:rPr>
        <w:t>1UL cross band MSDs for CA_n71-n85 and DC_12_n71</w:t>
      </w:r>
    </w:p>
    <w:p w14:paraId="55D56183" w14:textId="15ACE577" w:rsidR="00856D54" w:rsidRDefault="00675C27" w:rsidP="00F80682">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856D54" w:rsidRPr="00856D54">
        <w:rPr>
          <w:rFonts w:cs="Arial"/>
          <w:sz w:val="22"/>
        </w:rPr>
        <w:t>8.1.1.2</w:t>
      </w:r>
      <w:r w:rsidR="00856D54" w:rsidRPr="00856D54">
        <w:rPr>
          <w:rFonts w:cs="Arial"/>
          <w:sz w:val="22"/>
        </w:rPr>
        <w:tab/>
        <w:t>Others</w:t>
      </w:r>
      <w:r w:rsidR="00856D54" w:rsidRPr="00856D54">
        <w:rPr>
          <w:rFonts w:cs="Arial"/>
          <w:sz w:val="22"/>
        </w:rPr>
        <w:tab/>
        <w:t>[</w:t>
      </w:r>
      <w:r w:rsidR="00856D54">
        <w:rPr>
          <w:rFonts w:cs="Arial"/>
          <w:sz w:val="22"/>
        </w:rPr>
        <w:t>Not for block approval</w:t>
      </w:r>
      <w:r w:rsidR="00856D54" w:rsidRPr="00856D54">
        <w:rPr>
          <w:rFonts w:cs="Arial"/>
          <w:sz w:val="22"/>
        </w:rPr>
        <w:t>]</w:t>
      </w:r>
    </w:p>
    <w:p w14:paraId="2E5C6AEA" w14:textId="2789357A"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E189E97"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10</w:t>
      </w:r>
      <w:r w:rsidR="000732FA">
        <w:rPr>
          <w:rFonts w:eastAsia="SimSun"/>
          <w:lang w:eastAsia="zh-CN"/>
        </w:rPr>
        <w:t>5</w:t>
      </w:r>
      <w:r w:rsidR="0075175C">
        <w:rPr>
          <w:rFonts w:eastAsia="SimSun"/>
          <w:lang w:eastAsia="zh-CN"/>
        </w:rPr>
        <w:t xml:space="preserve">, </w:t>
      </w:r>
      <w:r w:rsidR="002D718C">
        <w:rPr>
          <w:rFonts w:eastAsia="SimSun"/>
          <w:lang w:eastAsia="zh-CN"/>
        </w:rPr>
        <w:t>the CA_</w:t>
      </w:r>
      <w:r w:rsidR="002E22B5">
        <w:rPr>
          <w:rFonts w:eastAsia="SimSun"/>
          <w:lang w:eastAsia="zh-CN"/>
        </w:rPr>
        <w:t>n71-n85 with 2UL was proposed but not covered within the Release 18 LBLB combination</w:t>
      </w:r>
      <w:r w:rsidR="005B4EA7">
        <w:rPr>
          <w:rFonts w:eastAsia="SimSun"/>
          <w:lang w:eastAsia="zh-CN"/>
        </w:rPr>
        <w:t>.</w:t>
      </w:r>
      <w:r w:rsidR="002E22B5">
        <w:rPr>
          <w:rFonts w:eastAsia="SimSun"/>
          <w:lang w:eastAsia="zh-CN"/>
        </w:rPr>
        <w:t xml:space="preserve"> </w:t>
      </w:r>
      <w:r w:rsidR="005B4EA7">
        <w:rPr>
          <w:rFonts w:eastAsia="SimSun"/>
          <w:lang w:eastAsia="zh-CN"/>
        </w:rPr>
        <w:t>I</w:t>
      </w:r>
      <w:r w:rsidR="002E22B5">
        <w:rPr>
          <w:rFonts w:eastAsia="SimSun"/>
          <w:lang w:eastAsia="zh-CN"/>
        </w:rPr>
        <w:t>t was decided that the 1UL configurations could be covered within the “not for block approval” AI which resulted in the way forward [1]. During the off-line discussion it was agreed that the 1UL cross band MSD needed to be studied and it was separately found that DC_12-n71 MSD needed reviewing using the largest UL CBW</w:t>
      </w:r>
      <w:r w:rsidR="0092177D">
        <w:rPr>
          <w:rFonts w:eastAsia="SimSun"/>
          <w:lang w:eastAsia="zh-CN"/>
        </w:rPr>
        <w:t xml:space="preserve">. </w:t>
      </w:r>
      <w:r w:rsidR="00365622">
        <w:rPr>
          <w:rFonts w:eastAsia="SimSun"/>
          <w:lang w:eastAsia="zh-CN"/>
        </w:rPr>
        <w:t xml:space="preserve">In </w:t>
      </w:r>
      <w:r w:rsidR="00F420D7">
        <w:rPr>
          <w:rFonts w:ascii="Arial" w:hAnsi="Arial" w:cs="Arial"/>
          <w:color w:val="000000"/>
          <w:sz w:val="18"/>
          <w:szCs w:val="18"/>
        </w:rPr>
        <w:t xml:space="preserve">this contribution we provide </w:t>
      </w:r>
      <w:r w:rsidR="002E22B5">
        <w:rPr>
          <w:rFonts w:ascii="Arial" w:hAnsi="Arial" w:cs="Arial"/>
          <w:color w:val="000000"/>
          <w:sz w:val="18"/>
          <w:szCs w:val="18"/>
        </w:rPr>
        <w:t xml:space="preserve">1UL </w:t>
      </w:r>
      <w:r w:rsidR="00F420D7">
        <w:rPr>
          <w:rFonts w:ascii="Arial" w:hAnsi="Arial" w:cs="Arial"/>
          <w:color w:val="000000"/>
          <w:sz w:val="18"/>
          <w:szCs w:val="18"/>
        </w:rPr>
        <w:t xml:space="preserve">cross band MSD evaluation </w:t>
      </w:r>
      <w:r w:rsidR="002E22B5">
        <w:rPr>
          <w:rFonts w:ascii="Arial" w:hAnsi="Arial" w:cs="Arial"/>
          <w:color w:val="000000"/>
          <w:sz w:val="18"/>
          <w:szCs w:val="18"/>
        </w:rPr>
        <w:t xml:space="preserve">based on measurements </w:t>
      </w:r>
      <w:r w:rsidR="00F420D7">
        <w:rPr>
          <w:rFonts w:ascii="Arial" w:hAnsi="Arial" w:cs="Arial"/>
          <w:color w:val="000000"/>
          <w:sz w:val="18"/>
          <w:szCs w:val="18"/>
        </w:rPr>
        <w:t xml:space="preserve">for CA_n71-n85 and </w:t>
      </w:r>
      <w:r w:rsidR="00B6550D">
        <w:rPr>
          <w:rFonts w:ascii="Arial" w:hAnsi="Arial" w:cs="Arial"/>
          <w:color w:val="000000"/>
          <w:sz w:val="18"/>
          <w:szCs w:val="18"/>
        </w:rPr>
        <w:t xml:space="preserve">CA_n12-n71 </w:t>
      </w:r>
      <w:r w:rsidR="00F420D7">
        <w:rPr>
          <w:rFonts w:ascii="Arial" w:hAnsi="Arial" w:cs="Arial"/>
          <w:color w:val="000000"/>
          <w:sz w:val="18"/>
          <w:szCs w:val="18"/>
        </w:rPr>
        <w:t>DC_12_n71</w:t>
      </w:r>
      <w:r w:rsidR="002E22B5">
        <w:rPr>
          <w:rFonts w:ascii="Arial" w:hAnsi="Arial" w:cs="Arial"/>
          <w:color w:val="000000"/>
          <w:sz w:val="18"/>
          <w:szCs w:val="18"/>
        </w:rPr>
        <w:t xml:space="preserve"> and discuss the </w:t>
      </w:r>
      <w:r w:rsidR="00254F57">
        <w:rPr>
          <w:rFonts w:ascii="Arial" w:hAnsi="Arial" w:cs="Arial"/>
          <w:color w:val="000000"/>
          <w:sz w:val="18"/>
          <w:szCs w:val="18"/>
        </w:rPr>
        <w:t>architecture and filter assumptions</w:t>
      </w:r>
      <w:r w:rsidR="006E2F88">
        <w:rPr>
          <w:rFonts w:eastAsia="SimSun"/>
          <w:lang w:eastAsia="zh-CN"/>
        </w:rPr>
        <w:t>.</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692DC6FF" w14:textId="6349715A" w:rsidR="000732FA" w:rsidRDefault="0092177D" w:rsidP="000732FA">
      <w:pPr>
        <w:pStyle w:val="Heading2"/>
        <w:spacing w:after="240"/>
      </w:pPr>
      <w:r>
        <w:t>Agreed assumptions and analysis</w:t>
      </w:r>
    </w:p>
    <w:p w14:paraId="6B0EAF09" w14:textId="4567143F" w:rsidR="00AE2BB4" w:rsidRPr="00AE2BB4" w:rsidRDefault="00AE2BB4" w:rsidP="00AE2BB4">
      <w:pPr>
        <w:autoSpaceDN w:val="0"/>
        <w:spacing w:after="0" w:line="259" w:lineRule="auto"/>
        <w:jc w:val="both"/>
        <w:rPr>
          <w:rFonts w:eastAsia="SimSun"/>
          <w:szCs w:val="24"/>
        </w:rPr>
      </w:pPr>
      <w:r w:rsidRPr="00AE2BB4">
        <w:rPr>
          <w:rFonts w:eastAsia="SimSun"/>
          <w:szCs w:val="24"/>
        </w:rPr>
        <w:t>Agreement</w:t>
      </w:r>
      <w:r>
        <w:rPr>
          <w:rFonts w:eastAsia="SimSun"/>
          <w:szCs w:val="24"/>
        </w:rPr>
        <w:t>s in [1]</w:t>
      </w:r>
      <w:r w:rsidRPr="00AE2BB4">
        <w:rPr>
          <w:rFonts w:eastAsia="SimSun"/>
          <w:szCs w:val="24"/>
        </w:rPr>
        <w:t>:</w:t>
      </w:r>
    </w:p>
    <w:p w14:paraId="2D5DD1CD" w14:textId="77777777" w:rsidR="00AE2BB4" w:rsidRPr="00AE2BB4" w:rsidRDefault="00AE2BB4" w:rsidP="00AE2BB4">
      <w:pPr>
        <w:pStyle w:val="ListParagraph"/>
        <w:widowControl w:val="0"/>
        <w:numPr>
          <w:ilvl w:val="0"/>
          <w:numId w:val="32"/>
        </w:numPr>
        <w:spacing w:after="0"/>
        <w:jc w:val="both"/>
        <w:rPr>
          <w:szCs w:val="24"/>
        </w:rPr>
      </w:pPr>
      <w:r w:rsidRPr="00AE2BB4">
        <w:rPr>
          <w:szCs w:val="24"/>
        </w:rPr>
        <w:t>Dual triplexer approach can be used as a start with UL on each antenna</w:t>
      </w:r>
    </w:p>
    <w:p w14:paraId="03465DBF" w14:textId="77777777" w:rsidR="00AE2BB4" w:rsidRPr="00AE2BB4" w:rsidRDefault="00AE2BB4" w:rsidP="00AE2BB4">
      <w:pPr>
        <w:pStyle w:val="ListParagraph"/>
        <w:widowControl w:val="0"/>
        <w:numPr>
          <w:ilvl w:val="1"/>
          <w:numId w:val="32"/>
        </w:numPr>
        <w:spacing w:after="0"/>
        <w:jc w:val="both"/>
        <w:rPr>
          <w:szCs w:val="24"/>
        </w:rPr>
      </w:pPr>
      <w:r w:rsidRPr="00AE2BB4">
        <w:rPr>
          <w:szCs w:val="24"/>
        </w:rPr>
        <w:t>n29 band protection level needs to be clarified as follows</w:t>
      </w:r>
    </w:p>
    <w:p w14:paraId="3D872BAC" w14:textId="77777777" w:rsidR="00AE2BB4" w:rsidRPr="00AE2BB4" w:rsidRDefault="00AE2BB4" w:rsidP="00AE2BB4">
      <w:pPr>
        <w:pStyle w:val="ListParagraph"/>
        <w:widowControl w:val="0"/>
        <w:numPr>
          <w:ilvl w:val="1"/>
          <w:numId w:val="32"/>
        </w:numPr>
        <w:spacing w:after="0"/>
        <w:jc w:val="both"/>
        <w:rPr>
          <w:szCs w:val="24"/>
        </w:rPr>
      </w:pPr>
      <w:r w:rsidRPr="00AE2BB4">
        <w:rPr>
          <w:szCs w:val="24"/>
        </w:rPr>
        <w:t xml:space="preserve">When the uplink is n71, the protection level of n29 is -38 dBm/MHz </w:t>
      </w:r>
    </w:p>
    <w:p w14:paraId="05A343AD" w14:textId="77777777" w:rsidR="00AE2BB4" w:rsidRPr="00AE2BB4" w:rsidRDefault="00AE2BB4" w:rsidP="00AE2BB4">
      <w:pPr>
        <w:pStyle w:val="ListParagraph"/>
        <w:widowControl w:val="0"/>
        <w:numPr>
          <w:ilvl w:val="0"/>
          <w:numId w:val="32"/>
        </w:numPr>
        <w:spacing w:after="0"/>
        <w:jc w:val="both"/>
        <w:rPr>
          <w:szCs w:val="24"/>
        </w:rPr>
      </w:pPr>
      <w:r w:rsidRPr="00AE2BB4">
        <w:rPr>
          <w:szCs w:val="24"/>
        </w:rPr>
        <w:t xml:space="preserve">When the uplink is n85 there is no protection for n29 </w:t>
      </w:r>
    </w:p>
    <w:p w14:paraId="6367F453" w14:textId="77777777" w:rsidR="00AE2BB4" w:rsidRPr="00AE2BB4" w:rsidRDefault="00AE2BB4" w:rsidP="00AE2BB4">
      <w:pPr>
        <w:pStyle w:val="ListParagraph"/>
        <w:widowControl w:val="0"/>
        <w:numPr>
          <w:ilvl w:val="0"/>
          <w:numId w:val="32"/>
        </w:numPr>
        <w:spacing w:after="0"/>
        <w:jc w:val="both"/>
        <w:rPr>
          <w:szCs w:val="24"/>
        </w:rPr>
      </w:pPr>
      <w:r w:rsidRPr="00AE2BB4">
        <w:rPr>
          <w:szCs w:val="24"/>
        </w:rPr>
        <w:t>3 antennas not precluded</w:t>
      </w:r>
    </w:p>
    <w:p w14:paraId="26150200" w14:textId="353F023B" w:rsidR="00AE2BB4" w:rsidRPr="00AE2BB4" w:rsidRDefault="00AE2BB4" w:rsidP="00AE2BB4">
      <w:pPr>
        <w:pStyle w:val="ListParagraph"/>
        <w:widowControl w:val="0"/>
        <w:numPr>
          <w:ilvl w:val="0"/>
          <w:numId w:val="32"/>
        </w:numPr>
        <w:spacing w:after="0"/>
        <w:jc w:val="both"/>
        <w:rPr>
          <w:szCs w:val="24"/>
        </w:rPr>
      </w:pPr>
      <w:r w:rsidRPr="00AE2BB4">
        <w:rPr>
          <w:szCs w:val="24"/>
        </w:rPr>
        <w:t xml:space="preserve">Companies </w:t>
      </w:r>
      <w:r>
        <w:rPr>
          <w:szCs w:val="24"/>
        </w:rPr>
        <w:t xml:space="preserve">are </w:t>
      </w:r>
      <w:r w:rsidRPr="00AE2BB4">
        <w:rPr>
          <w:szCs w:val="24"/>
        </w:rPr>
        <w:t>encouraged to bring proposals for MSD for UL n71 into DL n85, and UL n85 into DL n71</w:t>
      </w:r>
    </w:p>
    <w:p w14:paraId="0EFA786B" w14:textId="3162BDBA" w:rsidR="00AE2BB4" w:rsidRDefault="00AE2BB4" w:rsidP="00AE2BB4">
      <w:pPr>
        <w:pStyle w:val="ListParagraph"/>
        <w:widowControl w:val="0"/>
        <w:numPr>
          <w:ilvl w:val="0"/>
          <w:numId w:val="32"/>
        </w:numPr>
        <w:spacing w:after="0"/>
        <w:jc w:val="both"/>
        <w:rPr>
          <w:szCs w:val="24"/>
        </w:rPr>
      </w:pPr>
      <w:r w:rsidRPr="00AE2BB4">
        <w:rPr>
          <w:szCs w:val="24"/>
        </w:rPr>
        <w:t xml:space="preserve">Companies </w:t>
      </w:r>
      <w:r>
        <w:rPr>
          <w:szCs w:val="24"/>
        </w:rPr>
        <w:t xml:space="preserve">are </w:t>
      </w:r>
      <w:r w:rsidRPr="00AE2BB4">
        <w:rPr>
          <w:szCs w:val="24"/>
        </w:rPr>
        <w:t>encouraged to check potential MSD for non-CA n71 and n85 REFSENS</w:t>
      </w:r>
    </w:p>
    <w:p w14:paraId="439A8461" w14:textId="46F6D401" w:rsidR="00AE2BB4" w:rsidRPr="00AE2BB4" w:rsidRDefault="00AE2BB4" w:rsidP="00AE2BB4">
      <w:pPr>
        <w:pStyle w:val="ListParagraph"/>
        <w:widowControl w:val="0"/>
        <w:numPr>
          <w:ilvl w:val="1"/>
          <w:numId w:val="32"/>
        </w:numPr>
        <w:spacing w:after="240"/>
        <w:contextualSpacing w:val="0"/>
        <w:jc w:val="both"/>
        <w:rPr>
          <w:szCs w:val="24"/>
        </w:rPr>
      </w:pPr>
      <w:r w:rsidRPr="00582CE1">
        <w:rPr>
          <w:szCs w:val="24"/>
        </w:rPr>
        <w:t>This is because in case of triplexer the IL and isolations may be degraded compared to single band isolations</w:t>
      </w:r>
    </w:p>
    <w:p w14:paraId="2EA6E46F" w14:textId="6007C85F" w:rsidR="00F60EB7" w:rsidRDefault="00AE2BB4" w:rsidP="00F60EB7">
      <w:pPr>
        <w:pStyle w:val="Heading2"/>
        <w:spacing w:after="240"/>
        <w:rPr>
          <w:lang w:eastAsia="zh-CN"/>
        </w:rPr>
      </w:pPr>
      <w:r>
        <w:rPr>
          <w:lang w:eastAsia="zh-CN"/>
        </w:rPr>
        <w:t>Architecture and filter implementation aspects</w:t>
      </w:r>
    </w:p>
    <w:p w14:paraId="42591FA0" w14:textId="0188C533" w:rsidR="00F60EB7" w:rsidRDefault="00254F57" w:rsidP="00F60EB7">
      <w:pPr>
        <w:spacing w:after="0"/>
        <w:rPr>
          <w:lang w:eastAsia="zh-CN"/>
        </w:rPr>
      </w:pPr>
      <w:r w:rsidRPr="00254F57">
        <w:rPr>
          <w:lang w:eastAsia="zh-CN"/>
        </w:rPr>
        <w:t xml:space="preserve">Since the </w:t>
      </w:r>
      <w:r>
        <w:rPr>
          <w:lang w:eastAsia="zh-CN"/>
        </w:rPr>
        <w:t>n85 and n71 UL bandwidths have no gap</w:t>
      </w:r>
      <w:r w:rsidR="005B4EA7">
        <w:rPr>
          <w:lang w:eastAsia="zh-CN"/>
        </w:rPr>
        <w:t>,</w:t>
      </w:r>
      <w:r>
        <w:rPr>
          <w:lang w:eastAsia="zh-CN"/>
        </w:rPr>
        <w:t xml:space="preserve"> it is not possible to multiplex the two band ULs on the same antenna. Thus, a dual triplexer scheme is proposed with:</w:t>
      </w:r>
    </w:p>
    <w:p w14:paraId="497E8D39" w14:textId="3E8D752B" w:rsidR="00254F57" w:rsidRDefault="00254F57" w:rsidP="00254F57">
      <w:pPr>
        <w:pStyle w:val="ListParagraph"/>
        <w:numPr>
          <w:ilvl w:val="0"/>
          <w:numId w:val="33"/>
        </w:numPr>
        <w:spacing w:after="0"/>
        <w:rPr>
          <w:lang w:eastAsia="zh-CN"/>
        </w:rPr>
      </w:pPr>
      <w:r>
        <w:rPr>
          <w:lang w:eastAsia="zh-CN"/>
        </w:rPr>
        <w:t>On main antenna: n71DL/n71UL/n85DL triplexer</w:t>
      </w:r>
    </w:p>
    <w:p w14:paraId="261EF7C2" w14:textId="1877FC77" w:rsidR="00254F57" w:rsidRDefault="00254F57" w:rsidP="00254F57">
      <w:pPr>
        <w:pStyle w:val="ListParagraph"/>
        <w:numPr>
          <w:ilvl w:val="0"/>
          <w:numId w:val="33"/>
        </w:numPr>
        <w:spacing w:after="0"/>
        <w:rPr>
          <w:lang w:eastAsia="zh-CN"/>
        </w:rPr>
      </w:pPr>
      <w:r>
        <w:rPr>
          <w:lang w:eastAsia="zh-CN"/>
        </w:rPr>
        <w:t>On diversity antenna: n71DL/n85UL/n85DL triplexer</w:t>
      </w:r>
    </w:p>
    <w:p w14:paraId="1FE8F8BA" w14:textId="77777777" w:rsidR="00254F57" w:rsidRDefault="00254F57" w:rsidP="00254F57">
      <w:pPr>
        <w:spacing w:after="0"/>
        <w:rPr>
          <w:lang w:eastAsia="zh-CN"/>
        </w:rPr>
      </w:pPr>
      <w:r>
        <w:rPr>
          <w:lang w:eastAsia="zh-CN"/>
        </w:rPr>
        <w:t>Furthermore, it should be noted that:</w:t>
      </w:r>
    </w:p>
    <w:p w14:paraId="319247EF" w14:textId="200C94C3" w:rsidR="00254F57" w:rsidRDefault="00254F57" w:rsidP="00254F57">
      <w:pPr>
        <w:pStyle w:val="ListParagraph"/>
        <w:numPr>
          <w:ilvl w:val="0"/>
          <w:numId w:val="34"/>
        </w:numPr>
        <w:spacing w:after="0"/>
        <w:rPr>
          <w:lang w:eastAsia="zh-CN"/>
        </w:rPr>
      </w:pPr>
      <w:r>
        <w:rPr>
          <w:lang w:eastAsia="zh-CN"/>
        </w:rPr>
        <w:t>Band n105 filter can be used to cover band n71 and</w:t>
      </w:r>
      <w:r w:rsidR="005B4EA7">
        <w:rPr>
          <w:lang w:eastAsia="zh-CN"/>
        </w:rPr>
        <w:t>,</w:t>
      </w:r>
      <w:r>
        <w:rPr>
          <w:lang w:eastAsia="zh-CN"/>
        </w:rPr>
        <w:t xml:space="preserve"> even if there is a 5MHz overlap between n105 UL and n85 UL, since CA_n71-n85 use different UL antennas anyhow there is no multiplexing issue</w:t>
      </w:r>
      <w:r w:rsidR="00B6550D">
        <w:rPr>
          <w:lang w:eastAsia="zh-CN"/>
        </w:rPr>
        <w:t>.</w:t>
      </w:r>
    </w:p>
    <w:p w14:paraId="6E94F7FE" w14:textId="1DB3C034" w:rsidR="00254F57" w:rsidRDefault="00254F57" w:rsidP="00254F57">
      <w:pPr>
        <w:pStyle w:val="ListParagraph"/>
        <w:numPr>
          <w:ilvl w:val="0"/>
          <w:numId w:val="34"/>
        </w:numPr>
        <w:spacing w:after="0"/>
        <w:rPr>
          <w:lang w:eastAsia="zh-CN"/>
        </w:rPr>
      </w:pPr>
      <w:r>
        <w:rPr>
          <w:lang w:eastAsia="zh-CN"/>
        </w:rPr>
        <w:t>Band n85 filter can be used to cover band 12</w:t>
      </w:r>
      <w:r w:rsidR="005B4EA7">
        <w:rPr>
          <w:lang w:eastAsia="zh-CN"/>
        </w:rPr>
        <w:t>.</w:t>
      </w:r>
    </w:p>
    <w:p w14:paraId="59BB18C7" w14:textId="7AD313D6" w:rsidR="00254F57" w:rsidRDefault="00254F57" w:rsidP="00254F57">
      <w:pPr>
        <w:spacing w:after="0"/>
        <w:rPr>
          <w:lang w:eastAsia="zh-CN"/>
        </w:rPr>
      </w:pPr>
    </w:p>
    <w:p w14:paraId="0EACEEE8" w14:textId="10FD0807" w:rsidR="00254F57" w:rsidRDefault="00254F57" w:rsidP="00254F57">
      <w:pPr>
        <w:spacing w:after="0"/>
        <w:rPr>
          <w:lang w:eastAsia="zh-CN"/>
        </w:rPr>
      </w:pPr>
      <w:r>
        <w:rPr>
          <w:lang w:eastAsia="zh-CN"/>
        </w:rPr>
        <w:t xml:space="preserve">Based on the above, </w:t>
      </w:r>
      <w:r w:rsidR="00B6550D">
        <w:rPr>
          <w:lang w:eastAsia="zh-CN"/>
        </w:rPr>
        <w:t xml:space="preserve">we suggest </w:t>
      </w:r>
      <w:proofErr w:type="spellStart"/>
      <w:r w:rsidR="005B4EA7">
        <w:rPr>
          <w:lang w:eastAsia="zh-CN"/>
        </w:rPr>
        <w:t>sepcifying</w:t>
      </w:r>
      <w:proofErr w:type="spellEnd"/>
      <w:r w:rsidR="00B6550D">
        <w:rPr>
          <w:lang w:eastAsia="zh-CN"/>
        </w:rPr>
        <w:t xml:space="preserve"> the CA_n71-n8, CA_n12-n71 and DC_12-n71 requirements on a dual triplexer implementation that covers n105 and n85 frequency ranges resulting in:</w:t>
      </w:r>
    </w:p>
    <w:p w14:paraId="46B1E99A" w14:textId="54408888" w:rsidR="00B6550D" w:rsidRDefault="00B6550D" w:rsidP="00B6550D">
      <w:pPr>
        <w:pStyle w:val="ListParagraph"/>
        <w:numPr>
          <w:ilvl w:val="0"/>
          <w:numId w:val="35"/>
        </w:numPr>
        <w:spacing w:after="0"/>
        <w:rPr>
          <w:lang w:eastAsia="zh-CN"/>
        </w:rPr>
      </w:pPr>
      <w:r>
        <w:rPr>
          <w:lang w:eastAsia="zh-CN"/>
        </w:rPr>
        <w:t>A triplexer covering n105DL/n105UL/n85DL with a 25MHz gap between n105UL and n85DL</w:t>
      </w:r>
    </w:p>
    <w:p w14:paraId="38AA2A76" w14:textId="5629AADD" w:rsidR="00B6550D" w:rsidRDefault="00B6550D" w:rsidP="00B6550D">
      <w:pPr>
        <w:pStyle w:val="ListParagraph"/>
        <w:numPr>
          <w:ilvl w:val="0"/>
          <w:numId w:val="35"/>
        </w:numPr>
        <w:spacing w:after="0"/>
        <w:rPr>
          <w:lang w:eastAsia="zh-CN"/>
        </w:rPr>
      </w:pPr>
      <w:r>
        <w:rPr>
          <w:lang w:eastAsia="zh-CN"/>
        </w:rPr>
        <w:t>A triplexer covering n105DL/n85UL/n85DL with a 46MHz gap between n85UL and n85UL</w:t>
      </w:r>
      <w:r w:rsidR="005B4EA7">
        <w:rPr>
          <w:lang w:eastAsia="zh-CN"/>
        </w:rPr>
        <w:t>.</w:t>
      </w:r>
    </w:p>
    <w:p w14:paraId="39B488EC" w14:textId="78B66A32" w:rsidR="0014732E" w:rsidRDefault="0014732E" w:rsidP="0014732E">
      <w:pPr>
        <w:spacing w:after="0"/>
        <w:rPr>
          <w:lang w:eastAsia="zh-CN"/>
        </w:rPr>
      </w:pPr>
    </w:p>
    <w:p w14:paraId="5B7AB01F" w14:textId="4105309C" w:rsidR="00D03AAF" w:rsidRDefault="0014732E" w:rsidP="0014732E">
      <w:pPr>
        <w:spacing w:after="0"/>
        <w:rPr>
          <w:lang w:eastAsia="zh-CN"/>
        </w:rPr>
      </w:pPr>
      <w:r>
        <w:rPr>
          <w:lang w:eastAsia="zh-CN"/>
        </w:rPr>
        <w:t xml:space="preserve">Given that the n105 </w:t>
      </w:r>
      <w:r w:rsidR="005B4EA7">
        <w:rPr>
          <w:lang w:eastAsia="zh-CN"/>
        </w:rPr>
        <w:t xml:space="preserve">band </w:t>
      </w:r>
      <w:r>
        <w:rPr>
          <w:lang w:eastAsia="zh-CN"/>
        </w:rPr>
        <w:t>is already the most challenging low band duplexer (but n71 full</w:t>
      </w:r>
      <w:r w:rsidR="005B4EA7">
        <w:rPr>
          <w:lang w:eastAsia="zh-CN"/>
        </w:rPr>
        <w:t xml:space="preserve"> band</w:t>
      </w:r>
      <w:r>
        <w:rPr>
          <w:lang w:eastAsia="zh-CN"/>
        </w:rPr>
        <w:t xml:space="preserve"> is the next one) it will be challenging for the n105DL/n105UL/n85DL triplexer to provide significant isolation in the n85 DL</w:t>
      </w:r>
      <w:r w:rsidR="005B4EA7">
        <w:rPr>
          <w:lang w:eastAsia="zh-CN"/>
        </w:rPr>
        <w:t>. Note that</w:t>
      </w:r>
      <w:r>
        <w:rPr>
          <w:lang w:eastAsia="zh-CN"/>
        </w:rPr>
        <w:t xml:space="preserve"> this </w:t>
      </w:r>
      <w:r w:rsidR="005B4EA7">
        <w:rPr>
          <w:lang w:eastAsia="zh-CN"/>
        </w:rPr>
        <w:t>would</w:t>
      </w:r>
      <w:r>
        <w:rPr>
          <w:lang w:eastAsia="zh-CN"/>
        </w:rPr>
        <w:t xml:space="preserve"> also </w:t>
      </w:r>
      <w:r w:rsidR="005B4EA7">
        <w:rPr>
          <w:lang w:eastAsia="zh-CN"/>
        </w:rPr>
        <w:t>be a similar issue with band n71 frequency range</w:t>
      </w:r>
      <w:r w:rsidR="00D03AAF">
        <w:rPr>
          <w:lang w:eastAsia="zh-CN"/>
        </w:rPr>
        <w:t>.</w:t>
      </w:r>
    </w:p>
    <w:p w14:paraId="280688F7" w14:textId="77777777" w:rsidR="003979E3" w:rsidRDefault="003979E3" w:rsidP="003979E3">
      <w:pPr>
        <w:spacing w:after="0"/>
        <w:rPr>
          <w:lang w:eastAsia="zh-CN"/>
        </w:rPr>
      </w:pPr>
    </w:p>
    <w:p w14:paraId="48BFB5A1" w14:textId="2BB128E3" w:rsidR="003979E3" w:rsidRPr="003979E3" w:rsidRDefault="003979E3" w:rsidP="003979E3">
      <w:pPr>
        <w:spacing w:after="0"/>
        <w:rPr>
          <w:b/>
          <w:bCs/>
          <w:lang w:eastAsia="zh-CN"/>
        </w:rPr>
      </w:pPr>
      <w:r w:rsidRPr="003979E3">
        <w:rPr>
          <w:b/>
          <w:bCs/>
          <w:lang w:eastAsia="zh-CN"/>
        </w:rPr>
        <w:t>Proposal 1:</w:t>
      </w:r>
      <w:r>
        <w:rPr>
          <w:b/>
          <w:bCs/>
          <w:lang w:eastAsia="zh-CN"/>
        </w:rPr>
        <w:t xml:space="preserve"> a dual triplexer architecture covering n105 and n85 frequency ranges is used to derive requirements for CA_n71-n85, CA_n12-n71 and DC_12_n71.</w:t>
      </w:r>
    </w:p>
    <w:p w14:paraId="041D0BBE" w14:textId="3289650A" w:rsidR="00B6550D" w:rsidRDefault="00B6550D" w:rsidP="00B6550D">
      <w:pPr>
        <w:spacing w:after="0"/>
        <w:rPr>
          <w:lang w:eastAsia="zh-CN"/>
        </w:rPr>
      </w:pPr>
    </w:p>
    <w:p w14:paraId="5BF60990" w14:textId="0660182F" w:rsidR="00B6550D" w:rsidRDefault="0014732E" w:rsidP="00B6550D">
      <w:pPr>
        <w:spacing w:after="0"/>
        <w:rPr>
          <w:lang w:eastAsia="zh-CN"/>
        </w:rPr>
      </w:pPr>
      <w:r>
        <w:rPr>
          <w:lang w:eastAsia="zh-CN"/>
        </w:rPr>
        <w:t>As discussed above</w:t>
      </w:r>
      <w:r w:rsidR="005B4EA7">
        <w:rPr>
          <w:lang w:eastAsia="zh-CN"/>
        </w:rPr>
        <w:t>,</w:t>
      </w:r>
      <w:r>
        <w:rPr>
          <w:lang w:eastAsia="zh-CN"/>
        </w:rPr>
        <w:t xml:space="preserve"> there is a 5MHz overlap between the </w:t>
      </w:r>
      <w:r w:rsidR="00694BAA">
        <w:rPr>
          <w:lang w:eastAsia="zh-CN"/>
        </w:rPr>
        <w:t>n105</w:t>
      </w:r>
      <w:r>
        <w:rPr>
          <w:lang w:eastAsia="zh-CN"/>
        </w:rPr>
        <w:t xml:space="preserve"> </w:t>
      </w:r>
      <w:r w:rsidR="00694BAA">
        <w:rPr>
          <w:lang w:eastAsia="zh-CN"/>
        </w:rPr>
        <w:t xml:space="preserve">and n85 </w:t>
      </w:r>
      <w:r>
        <w:rPr>
          <w:lang w:eastAsia="zh-CN"/>
        </w:rPr>
        <w:t xml:space="preserve">UL filters but with the 10dB </w:t>
      </w:r>
      <w:r w:rsidR="00694BAA">
        <w:rPr>
          <w:lang w:eastAsia="zh-CN"/>
        </w:rPr>
        <w:t xml:space="preserve">antenna </w:t>
      </w:r>
      <w:r>
        <w:rPr>
          <w:lang w:eastAsia="zh-CN"/>
        </w:rPr>
        <w:t xml:space="preserve">isolation </w:t>
      </w:r>
      <w:r w:rsidR="00694BAA">
        <w:rPr>
          <w:lang w:eastAsia="zh-CN"/>
        </w:rPr>
        <w:t xml:space="preserve">and the fact that the UL themselves never collide </w:t>
      </w:r>
      <w:r w:rsidR="00D03AAF">
        <w:rPr>
          <w:lang w:eastAsia="zh-CN"/>
        </w:rPr>
        <w:t>the loading</w:t>
      </w:r>
      <w:r w:rsidR="00694BAA">
        <w:rPr>
          <w:lang w:eastAsia="zh-CN"/>
        </w:rPr>
        <w:t xml:space="preserve"> can be accounted for by </w:t>
      </w:r>
      <w:r w:rsidR="00D03AAF">
        <w:rPr>
          <w:lang w:eastAsia="zh-CN"/>
        </w:rPr>
        <w:t>Delta TIB. It should be noted that</w:t>
      </w:r>
      <w:r w:rsidR="005B4EA7">
        <w:rPr>
          <w:lang w:eastAsia="zh-CN"/>
        </w:rPr>
        <w:t>,</w:t>
      </w:r>
      <w:r w:rsidR="00D03AAF">
        <w:rPr>
          <w:lang w:eastAsia="zh-CN"/>
        </w:rPr>
        <w:t xml:space="preserve"> even with </w:t>
      </w:r>
      <w:r w:rsidR="006D68F0">
        <w:rPr>
          <w:lang w:eastAsia="zh-CN"/>
        </w:rPr>
        <w:t xml:space="preserve">an </w:t>
      </w:r>
      <w:r w:rsidR="00D03AAF">
        <w:rPr>
          <w:lang w:eastAsia="zh-CN"/>
        </w:rPr>
        <w:t>n71</w:t>
      </w:r>
      <w:r w:rsidR="006D68F0">
        <w:rPr>
          <w:lang w:eastAsia="zh-CN"/>
        </w:rPr>
        <w:t xml:space="preserve"> frequency range</w:t>
      </w:r>
      <w:r w:rsidR="00D03AAF">
        <w:rPr>
          <w:lang w:eastAsia="zh-CN"/>
        </w:rPr>
        <w:t xml:space="preserve"> filter</w:t>
      </w:r>
      <w:r w:rsidR="006D68F0">
        <w:rPr>
          <w:lang w:eastAsia="zh-CN"/>
        </w:rPr>
        <w:t>,</w:t>
      </w:r>
      <w:r w:rsidR="00D03AAF">
        <w:rPr>
          <w:lang w:eastAsia="zh-CN"/>
        </w:rPr>
        <w:t xml:space="preserve"> since the gap is zero</w:t>
      </w:r>
      <w:r w:rsidR="006D68F0">
        <w:rPr>
          <w:lang w:eastAsia="zh-CN"/>
        </w:rPr>
        <w:t>,</w:t>
      </w:r>
      <w:r w:rsidR="00D03AAF">
        <w:rPr>
          <w:lang w:eastAsia="zh-CN"/>
        </w:rPr>
        <w:t xml:space="preserve"> there would be only a marginal increase in isolation and the loading would still be present.</w:t>
      </w:r>
    </w:p>
    <w:p w14:paraId="6A57E67D" w14:textId="49323322" w:rsidR="00B6550D" w:rsidRDefault="00B6550D" w:rsidP="00F60EB7">
      <w:pPr>
        <w:spacing w:after="0"/>
        <w:rPr>
          <w:highlight w:val="yellow"/>
          <w:lang w:eastAsia="zh-CN"/>
        </w:rPr>
      </w:pPr>
    </w:p>
    <w:p w14:paraId="25E08482" w14:textId="0CD92064" w:rsidR="00B6550D" w:rsidRDefault="00414D62" w:rsidP="00F60EB7">
      <w:pPr>
        <w:spacing w:after="0"/>
        <w:rPr>
          <w:lang w:eastAsia="zh-CN"/>
        </w:rPr>
      </w:pPr>
      <w:r w:rsidRPr="00414D62">
        <w:rPr>
          <w:lang w:eastAsia="zh-CN"/>
        </w:rPr>
        <w:t>When checking the 38.101-1 and 38.101-3 speci</w:t>
      </w:r>
      <w:r w:rsidR="00D03AAF">
        <w:rPr>
          <w:lang w:eastAsia="zh-CN"/>
        </w:rPr>
        <w:t>f</w:t>
      </w:r>
      <w:r w:rsidRPr="00414D62">
        <w:rPr>
          <w:lang w:eastAsia="zh-CN"/>
        </w:rPr>
        <w:t xml:space="preserve">ications, CA_n12-n71 and DC_12-n71 share the same </w:t>
      </w:r>
      <w:r w:rsidR="00B6550D" w:rsidRPr="00414D62">
        <w:rPr>
          <w:lang w:eastAsia="zh-CN"/>
        </w:rPr>
        <w:t xml:space="preserve">Delta </w:t>
      </w:r>
      <w:r w:rsidRPr="00414D62">
        <w:rPr>
          <w:lang w:eastAsia="zh-CN"/>
        </w:rPr>
        <w:t>T/</w:t>
      </w:r>
      <w:r w:rsidR="00B6550D" w:rsidRPr="00414D62">
        <w:rPr>
          <w:lang w:eastAsia="zh-CN"/>
        </w:rPr>
        <w:t>RIB</w:t>
      </w:r>
      <w:r>
        <w:rPr>
          <w:lang w:eastAsia="zh-CN"/>
        </w:rPr>
        <w:t>:</w:t>
      </w:r>
    </w:p>
    <w:p w14:paraId="4D9381BE" w14:textId="43B25DA5" w:rsidR="00B6550D" w:rsidRPr="00AE2BB4" w:rsidRDefault="00414D62" w:rsidP="00414D62">
      <w:pPr>
        <w:spacing w:after="0"/>
        <w:rPr>
          <w:highlight w:val="yellow"/>
          <w:lang w:eastAsia="zh-CN"/>
        </w:rPr>
      </w:pPr>
      <w:r>
        <w:rPr>
          <w:lang w:eastAsia="zh-CN"/>
        </w:rPr>
        <w:t xml:space="preserve">Band 12 and band n72 Delta T/RIB are 1/0.8dB. This delta T/RIB </w:t>
      </w:r>
      <w:r w:rsidR="005B4EA7">
        <w:rPr>
          <w:lang w:eastAsia="zh-CN"/>
        </w:rPr>
        <w:t xml:space="preserve">values </w:t>
      </w:r>
      <w:r>
        <w:rPr>
          <w:lang w:eastAsia="zh-CN"/>
        </w:rPr>
        <w:t>are compatible with a triplexer implementation covering n105 frequency range so the same values can be used for CA_n71-n85</w:t>
      </w:r>
      <w:r w:rsidR="005B4EA7">
        <w:rPr>
          <w:lang w:eastAsia="zh-CN"/>
        </w:rPr>
        <w:t>.</w:t>
      </w:r>
    </w:p>
    <w:p w14:paraId="70FAE1BB" w14:textId="77777777" w:rsidR="00F60EB7" w:rsidRPr="00AE2BB4" w:rsidRDefault="00F60EB7" w:rsidP="00F60EB7">
      <w:pPr>
        <w:spacing w:after="0"/>
        <w:rPr>
          <w:highlight w:val="yellow"/>
          <w:lang w:eastAsia="zh-CN"/>
        </w:rPr>
      </w:pPr>
    </w:p>
    <w:p w14:paraId="63B2AC0E" w14:textId="4B44AFAB" w:rsidR="00F60EB7" w:rsidRPr="00414D62" w:rsidRDefault="00F60EB7" w:rsidP="00F60EB7">
      <w:pPr>
        <w:spacing w:after="0"/>
        <w:rPr>
          <w:b/>
          <w:bCs/>
          <w:lang w:eastAsia="zh-CN"/>
        </w:rPr>
      </w:pPr>
      <w:r w:rsidRPr="00414D62">
        <w:rPr>
          <w:b/>
          <w:bCs/>
          <w:lang w:eastAsia="zh-CN"/>
        </w:rPr>
        <w:lastRenderedPageBreak/>
        <w:t xml:space="preserve">Proposal </w:t>
      </w:r>
      <w:r w:rsidR="00A833AE" w:rsidRPr="00414D62">
        <w:rPr>
          <w:b/>
          <w:bCs/>
          <w:lang w:eastAsia="zh-CN"/>
        </w:rPr>
        <w:t>2</w:t>
      </w:r>
      <w:r w:rsidRPr="00414D62">
        <w:rPr>
          <w:b/>
          <w:bCs/>
          <w:lang w:eastAsia="zh-CN"/>
        </w:rPr>
        <w:t>:</w:t>
      </w:r>
      <w:r w:rsidRPr="00414D62">
        <w:rPr>
          <w:lang w:eastAsia="zh-CN"/>
        </w:rPr>
        <w:t xml:space="preserve"> </w:t>
      </w:r>
      <w:r w:rsidRPr="00414D62">
        <w:rPr>
          <w:b/>
          <w:bCs/>
          <w:lang w:eastAsia="zh-CN"/>
        </w:rPr>
        <w:t>CA_n</w:t>
      </w:r>
      <w:r w:rsidR="00414D62" w:rsidRPr="00414D62">
        <w:rPr>
          <w:b/>
          <w:bCs/>
          <w:lang w:eastAsia="zh-CN"/>
        </w:rPr>
        <w:t>71</w:t>
      </w:r>
      <w:r w:rsidRPr="00414D62">
        <w:rPr>
          <w:b/>
          <w:bCs/>
          <w:lang w:eastAsia="zh-CN"/>
        </w:rPr>
        <w:t>-n</w:t>
      </w:r>
      <w:r w:rsidR="00414D62" w:rsidRPr="00414D62">
        <w:rPr>
          <w:b/>
          <w:bCs/>
          <w:lang w:eastAsia="zh-CN"/>
        </w:rPr>
        <w:t>85</w:t>
      </w:r>
      <w:r w:rsidRPr="00414D62">
        <w:rPr>
          <w:b/>
          <w:bCs/>
          <w:lang w:eastAsia="zh-CN"/>
        </w:rPr>
        <w:t xml:space="preserve"> </w:t>
      </w:r>
      <w:proofErr w:type="spellStart"/>
      <w:r w:rsidRPr="00414D62">
        <w:rPr>
          <w:b/>
          <w:bCs/>
          <w:color w:val="000000" w:themeColor="text1"/>
        </w:rPr>
        <w:t>Δ</w:t>
      </w:r>
      <w:proofErr w:type="gramStart"/>
      <w:r w:rsidRPr="00414D62">
        <w:rPr>
          <w:b/>
          <w:bCs/>
          <w:color w:val="000000" w:themeColor="text1"/>
        </w:rPr>
        <w:t>T</w:t>
      </w:r>
      <w:r w:rsidRPr="00414D62">
        <w:rPr>
          <w:b/>
          <w:bCs/>
          <w:color w:val="000000" w:themeColor="text1"/>
          <w:vertAlign w:val="subscript"/>
        </w:rPr>
        <w:t>IB,c</w:t>
      </w:r>
      <w:proofErr w:type="spellEnd"/>
      <w:proofErr w:type="gramEnd"/>
      <w:r w:rsidRPr="00414D62">
        <w:rPr>
          <w:b/>
          <w:bCs/>
          <w:color w:val="000000" w:themeColor="text1"/>
        </w:rPr>
        <w:t xml:space="preserve">/ </w:t>
      </w:r>
      <w:proofErr w:type="spellStart"/>
      <w:r w:rsidRPr="00414D62">
        <w:rPr>
          <w:b/>
          <w:bCs/>
          <w:color w:val="000000" w:themeColor="text1"/>
        </w:rPr>
        <w:t>ΔR</w:t>
      </w:r>
      <w:r w:rsidRPr="00414D62">
        <w:rPr>
          <w:b/>
          <w:bCs/>
          <w:color w:val="000000" w:themeColor="text1"/>
          <w:vertAlign w:val="subscript"/>
        </w:rPr>
        <w:t>IB,c</w:t>
      </w:r>
      <w:proofErr w:type="spellEnd"/>
      <w:r w:rsidRPr="00414D62">
        <w:rPr>
          <w:b/>
          <w:bCs/>
          <w:color w:val="000000" w:themeColor="text1"/>
          <w:vertAlign w:val="subscript"/>
        </w:rPr>
        <w:t xml:space="preserve"> </w:t>
      </w:r>
      <w:r w:rsidRPr="00414D62">
        <w:rPr>
          <w:b/>
          <w:bCs/>
          <w:lang w:eastAsia="zh-CN"/>
        </w:rPr>
        <w:t xml:space="preserve">are as proposed in Table </w:t>
      </w:r>
      <w:r w:rsidR="00E8772C">
        <w:rPr>
          <w:b/>
          <w:bCs/>
          <w:lang w:eastAsia="zh-CN"/>
        </w:rPr>
        <w:t>1</w:t>
      </w:r>
      <w:r w:rsidRPr="00414D62">
        <w:rPr>
          <w:b/>
          <w:bCs/>
          <w:lang w:eastAsia="zh-CN"/>
        </w:rPr>
        <w:t xml:space="preserve"> and </w:t>
      </w:r>
      <w:r w:rsidR="00414D62" w:rsidRPr="00414D62">
        <w:rPr>
          <w:b/>
          <w:bCs/>
          <w:lang w:eastAsia="zh-CN"/>
        </w:rPr>
        <w:t xml:space="preserve">are the same </w:t>
      </w:r>
      <w:r w:rsidR="005B4EA7">
        <w:rPr>
          <w:b/>
          <w:bCs/>
          <w:lang w:eastAsia="zh-CN"/>
        </w:rPr>
        <w:t>as</w:t>
      </w:r>
      <w:r w:rsidR="00414D62" w:rsidRPr="00414D62">
        <w:rPr>
          <w:b/>
          <w:bCs/>
          <w:lang w:eastAsia="zh-CN"/>
        </w:rPr>
        <w:t xml:space="preserve"> CA_n12-n71 and DC_12-n71 and enable a dual antenna dual triplexer implementation with n105 frequency range support</w:t>
      </w:r>
      <w:r w:rsidRPr="00414D62">
        <w:rPr>
          <w:b/>
          <w:bCs/>
          <w:lang w:eastAsia="zh-CN"/>
        </w:rPr>
        <w:t>.</w:t>
      </w:r>
    </w:p>
    <w:p w14:paraId="587F8F4B" w14:textId="792C18FA" w:rsidR="00F60EB7" w:rsidRPr="00414D62" w:rsidRDefault="00F60EB7" w:rsidP="00F60EB7">
      <w:pPr>
        <w:pStyle w:val="Caption"/>
        <w:keepNext/>
        <w:jc w:val="center"/>
        <w:rPr>
          <w:color w:val="000000" w:themeColor="text1"/>
        </w:rPr>
      </w:pPr>
      <w:r w:rsidRPr="00414D62">
        <w:t xml:space="preserve">Table </w:t>
      </w:r>
      <w:r w:rsidRPr="00414D62">
        <w:fldChar w:fldCharType="begin"/>
      </w:r>
      <w:r w:rsidRPr="00414D62">
        <w:instrText xml:space="preserve"> SEQ Table \* ARABIC </w:instrText>
      </w:r>
      <w:r w:rsidRPr="00414D62">
        <w:fldChar w:fldCharType="separate"/>
      </w:r>
      <w:r w:rsidR="00E8772C">
        <w:rPr>
          <w:noProof/>
        </w:rPr>
        <w:t>1</w:t>
      </w:r>
      <w:r w:rsidRPr="00414D62">
        <w:fldChar w:fldCharType="end"/>
      </w:r>
      <w:r w:rsidRPr="00414D62">
        <w:t>:</w:t>
      </w:r>
      <w:r w:rsidRPr="00414D62">
        <w:rPr>
          <w:rFonts w:asciiTheme="minorHAnsi" w:hAnsiTheme="minorHAnsi" w:cstheme="minorHAnsi"/>
          <w:color w:val="000000" w:themeColor="text1"/>
          <w:sz w:val="18"/>
          <w:szCs w:val="18"/>
        </w:rPr>
        <w:t xml:space="preserve"> </w:t>
      </w:r>
      <w:proofErr w:type="spellStart"/>
      <w:r w:rsidRPr="00414D62">
        <w:rPr>
          <w:color w:val="000000" w:themeColor="text1"/>
        </w:rPr>
        <w:t>Δ</w:t>
      </w:r>
      <w:proofErr w:type="gramStart"/>
      <w:r w:rsidRPr="00414D62">
        <w:rPr>
          <w:color w:val="000000" w:themeColor="text1"/>
        </w:rPr>
        <w:t>T</w:t>
      </w:r>
      <w:r w:rsidRPr="00414D62">
        <w:rPr>
          <w:color w:val="000000" w:themeColor="text1"/>
          <w:vertAlign w:val="subscript"/>
        </w:rPr>
        <w:t>IB,c</w:t>
      </w:r>
      <w:proofErr w:type="spellEnd"/>
      <w:proofErr w:type="gramEnd"/>
      <w:r w:rsidRPr="00414D62">
        <w:rPr>
          <w:color w:val="000000" w:themeColor="text1"/>
        </w:rPr>
        <w:t xml:space="preserve">/ </w:t>
      </w:r>
      <w:proofErr w:type="spellStart"/>
      <w:r w:rsidRPr="00414D62">
        <w:rPr>
          <w:color w:val="000000" w:themeColor="text1"/>
        </w:rPr>
        <w:t>ΔR</w:t>
      </w:r>
      <w:r w:rsidRPr="00414D62">
        <w:rPr>
          <w:color w:val="000000" w:themeColor="text1"/>
          <w:vertAlign w:val="subscript"/>
        </w:rPr>
        <w:t>IB,c</w:t>
      </w:r>
      <w:proofErr w:type="spellEnd"/>
      <w:r w:rsidRPr="00414D62">
        <w:rPr>
          <w:color w:val="000000" w:themeColor="text1"/>
          <w:vertAlign w:val="subscript"/>
        </w:rPr>
        <w:t xml:space="preserve"> </w:t>
      </w:r>
      <w:r w:rsidRPr="00414D62">
        <w:rPr>
          <w:color w:val="000000" w:themeColor="text1"/>
        </w:rPr>
        <w:t>for CA_n</w:t>
      </w:r>
      <w:r w:rsidR="00414D62" w:rsidRPr="00414D62">
        <w:rPr>
          <w:color w:val="000000" w:themeColor="text1"/>
        </w:rPr>
        <w:t>71</w:t>
      </w:r>
      <w:r w:rsidRPr="00414D62">
        <w:rPr>
          <w:color w:val="000000" w:themeColor="text1"/>
        </w:rPr>
        <w:t>-n</w:t>
      </w:r>
      <w:r w:rsidR="00414D62" w:rsidRPr="00414D62">
        <w:rPr>
          <w:color w:val="000000" w:themeColor="text1"/>
        </w:rPr>
        <w:t>85</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001"/>
        <w:gridCol w:w="1080"/>
        <w:gridCol w:w="990"/>
        <w:gridCol w:w="990"/>
      </w:tblGrid>
      <w:tr w:rsidR="00E8552C" w:rsidRPr="00414D62" w14:paraId="45563250" w14:textId="77777777" w:rsidTr="005F6FB8">
        <w:trPr>
          <w:trHeight w:val="187"/>
          <w:tblHeader/>
          <w:jc w:val="center"/>
        </w:trPr>
        <w:tc>
          <w:tcPr>
            <w:tcW w:w="1331" w:type="dxa"/>
            <w:tcBorders>
              <w:bottom w:val="single" w:sz="4" w:space="0" w:color="auto"/>
            </w:tcBorders>
          </w:tcPr>
          <w:p w14:paraId="0CB4B4EC" w14:textId="4AABB32F" w:rsidR="00E8552C" w:rsidRPr="00414D62" w:rsidRDefault="00F66CD0" w:rsidP="008E2532">
            <w:pPr>
              <w:keepNext/>
              <w:keepLines/>
              <w:spacing w:after="0"/>
              <w:jc w:val="center"/>
              <w:rPr>
                <w:rFonts w:asciiTheme="minorHAnsi" w:hAnsiTheme="minorHAnsi" w:cstheme="minorHAnsi"/>
                <w:b/>
                <w:sz w:val="18"/>
                <w:szCs w:val="18"/>
              </w:rPr>
            </w:pPr>
            <w:r>
              <w:rPr>
                <w:rFonts w:asciiTheme="minorHAnsi" w:hAnsiTheme="minorHAnsi" w:cstheme="minorHAnsi"/>
                <w:b/>
                <w:sz w:val="18"/>
                <w:szCs w:val="18"/>
              </w:rPr>
              <w:t>configuration</w:t>
            </w:r>
          </w:p>
        </w:tc>
        <w:tc>
          <w:tcPr>
            <w:tcW w:w="2081" w:type="dxa"/>
            <w:gridSpan w:val="2"/>
          </w:tcPr>
          <w:p w14:paraId="0B8D68DA" w14:textId="77777777" w:rsidR="00E8552C" w:rsidRPr="00414D62" w:rsidRDefault="00E8552C" w:rsidP="008E2532">
            <w:pPr>
              <w:keepNext/>
              <w:keepLines/>
              <w:spacing w:after="0"/>
              <w:jc w:val="center"/>
              <w:rPr>
                <w:rFonts w:asciiTheme="minorHAnsi" w:hAnsiTheme="minorHAnsi" w:cstheme="minorHAnsi"/>
                <w:b/>
                <w:sz w:val="18"/>
                <w:szCs w:val="18"/>
                <w:lang w:eastAsia="zh-CN"/>
              </w:rPr>
            </w:pPr>
            <w:proofErr w:type="spellStart"/>
            <w:r w:rsidRPr="00414D62">
              <w:rPr>
                <w:rFonts w:asciiTheme="minorHAnsi" w:hAnsiTheme="minorHAnsi" w:cstheme="minorHAnsi"/>
                <w:color w:val="000000" w:themeColor="text1"/>
                <w:sz w:val="18"/>
                <w:szCs w:val="18"/>
              </w:rPr>
              <w:t>Δ</w:t>
            </w:r>
            <w:proofErr w:type="gramStart"/>
            <w:r w:rsidRPr="00414D62">
              <w:rPr>
                <w:rFonts w:asciiTheme="minorHAnsi" w:hAnsiTheme="minorHAnsi" w:cstheme="minorHAnsi"/>
                <w:color w:val="000000" w:themeColor="text1"/>
                <w:sz w:val="18"/>
                <w:szCs w:val="18"/>
              </w:rPr>
              <w:t>T</w:t>
            </w:r>
            <w:r w:rsidRPr="00414D62">
              <w:rPr>
                <w:rFonts w:asciiTheme="minorHAnsi" w:hAnsiTheme="minorHAnsi" w:cstheme="minorHAnsi"/>
                <w:color w:val="000000" w:themeColor="text1"/>
                <w:sz w:val="18"/>
                <w:szCs w:val="18"/>
                <w:vertAlign w:val="subscript"/>
              </w:rPr>
              <w:t>IB,c</w:t>
            </w:r>
            <w:proofErr w:type="spellEnd"/>
            <w:proofErr w:type="gramEnd"/>
          </w:p>
        </w:tc>
        <w:tc>
          <w:tcPr>
            <w:tcW w:w="1980" w:type="dxa"/>
            <w:gridSpan w:val="2"/>
          </w:tcPr>
          <w:p w14:paraId="4AFC1FA1" w14:textId="77777777" w:rsidR="00E8552C" w:rsidRPr="00414D62" w:rsidRDefault="00E8552C" w:rsidP="008E2532">
            <w:pPr>
              <w:keepNext/>
              <w:keepLines/>
              <w:spacing w:after="0"/>
              <w:jc w:val="center"/>
              <w:rPr>
                <w:rFonts w:asciiTheme="minorHAnsi" w:hAnsiTheme="minorHAnsi" w:cstheme="minorHAnsi"/>
                <w:b/>
                <w:sz w:val="18"/>
                <w:szCs w:val="18"/>
                <w:lang w:eastAsia="zh-CN"/>
              </w:rPr>
            </w:pPr>
            <w:proofErr w:type="spellStart"/>
            <w:r w:rsidRPr="00414D62">
              <w:rPr>
                <w:rFonts w:asciiTheme="minorHAnsi" w:hAnsiTheme="minorHAnsi" w:cstheme="minorHAnsi"/>
                <w:color w:val="000000" w:themeColor="text1"/>
                <w:sz w:val="18"/>
                <w:szCs w:val="18"/>
              </w:rPr>
              <w:t>Δ</w:t>
            </w:r>
            <w:proofErr w:type="gramStart"/>
            <w:r w:rsidRPr="00414D62">
              <w:rPr>
                <w:rFonts w:asciiTheme="minorHAnsi" w:hAnsiTheme="minorHAnsi" w:cstheme="minorHAnsi"/>
                <w:color w:val="000000" w:themeColor="text1"/>
                <w:sz w:val="18"/>
                <w:szCs w:val="18"/>
              </w:rPr>
              <w:t>R</w:t>
            </w:r>
            <w:r w:rsidRPr="00414D62">
              <w:rPr>
                <w:rFonts w:asciiTheme="minorHAnsi" w:hAnsiTheme="minorHAnsi" w:cstheme="minorHAnsi"/>
                <w:color w:val="000000" w:themeColor="text1"/>
                <w:sz w:val="18"/>
                <w:szCs w:val="18"/>
                <w:vertAlign w:val="subscript"/>
              </w:rPr>
              <w:t>IB,c</w:t>
            </w:r>
            <w:proofErr w:type="spellEnd"/>
            <w:proofErr w:type="gramEnd"/>
          </w:p>
        </w:tc>
      </w:tr>
      <w:tr w:rsidR="00E8552C" w:rsidRPr="00E8552C" w14:paraId="22CCEEBF" w14:textId="77777777" w:rsidTr="005F6FB8">
        <w:trPr>
          <w:trHeight w:val="56"/>
          <w:jc w:val="center"/>
        </w:trPr>
        <w:tc>
          <w:tcPr>
            <w:tcW w:w="1331" w:type="dxa"/>
            <w:tcBorders>
              <w:top w:val="single" w:sz="4" w:space="0" w:color="auto"/>
              <w:left w:val="single" w:sz="4" w:space="0" w:color="auto"/>
              <w:bottom w:val="single" w:sz="4" w:space="0" w:color="auto"/>
              <w:right w:val="single" w:sz="4" w:space="0" w:color="auto"/>
            </w:tcBorders>
            <w:shd w:val="clear" w:color="auto" w:fill="auto"/>
          </w:tcPr>
          <w:p w14:paraId="16D50434" w14:textId="713B4409" w:rsidR="00E8552C" w:rsidRPr="00414D62" w:rsidRDefault="00E8552C" w:rsidP="008E2532">
            <w:pPr>
              <w:keepNext/>
              <w:keepLines/>
              <w:spacing w:after="0"/>
              <w:jc w:val="center"/>
              <w:rPr>
                <w:rFonts w:asciiTheme="minorHAnsi" w:hAnsiTheme="minorHAnsi" w:cstheme="minorHAnsi"/>
                <w:sz w:val="18"/>
                <w:szCs w:val="18"/>
                <w:lang w:eastAsia="zh-CN"/>
              </w:rPr>
            </w:pPr>
            <w:r w:rsidRPr="00414D62">
              <w:rPr>
                <w:rFonts w:asciiTheme="minorHAnsi" w:hAnsiTheme="minorHAnsi" w:cstheme="minorHAnsi"/>
                <w:sz w:val="18"/>
                <w:szCs w:val="18"/>
                <w:lang w:val="en-US"/>
              </w:rPr>
              <w:t>CA_n</w:t>
            </w:r>
            <w:r w:rsidR="006B6323" w:rsidRPr="00414D62">
              <w:rPr>
                <w:rFonts w:asciiTheme="minorHAnsi" w:hAnsiTheme="minorHAnsi" w:cstheme="minorHAnsi"/>
                <w:sz w:val="18"/>
                <w:szCs w:val="18"/>
                <w:lang w:val="en-US"/>
              </w:rPr>
              <w:t>71</w:t>
            </w:r>
            <w:r w:rsidRPr="00414D62">
              <w:rPr>
                <w:rFonts w:asciiTheme="minorHAnsi" w:hAnsiTheme="minorHAnsi" w:cstheme="minorHAnsi"/>
                <w:sz w:val="18"/>
                <w:szCs w:val="18"/>
                <w:lang w:val="en-US"/>
              </w:rPr>
              <w:t>-n</w:t>
            </w:r>
            <w:r w:rsidR="006B6323" w:rsidRPr="00414D62">
              <w:rPr>
                <w:rFonts w:asciiTheme="minorHAnsi" w:hAnsiTheme="minorHAnsi" w:cstheme="minorHAnsi"/>
                <w:sz w:val="18"/>
                <w:szCs w:val="18"/>
                <w:lang w:val="en-US"/>
              </w:rPr>
              <w:t>85</w:t>
            </w:r>
          </w:p>
        </w:tc>
        <w:tc>
          <w:tcPr>
            <w:tcW w:w="1001" w:type="dxa"/>
            <w:tcBorders>
              <w:top w:val="single" w:sz="4" w:space="0" w:color="auto"/>
              <w:left w:val="single" w:sz="4" w:space="0" w:color="auto"/>
              <w:bottom w:val="single" w:sz="4" w:space="0" w:color="auto"/>
              <w:right w:val="single" w:sz="4" w:space="0" w:color="auto"/>
            </w:tcBorders>
          </w:tcPr>
          <w:p w14:paraId="050EE9E7" w14:textId="638FE619" w:rsidR="00E8552C" w:rsidRPr="00414D62" w:rsidRDefault="0014732E" w:rsidP="008E2532">
            <w:pPr>
              <w:keepNext/>
              <w:keepLines/>
              <w:spacing w:after="0"/>
              <w:jc w:val="center"/>
              <w:rPr>
                <w:rFonts w:asciiTheme="minorHAnsi" w:hAnsiTheme="minorHAnsi" w:cstheme="minorHAnsi"/>
                <w:sz w:val="18"/>
                <w:szCs w:val="18"/>
                <w:lang w:eastAsia="zh-CN"/>
              </w:rPr>
            </w:pPr>
            <w:r w:rsidRPr="00414D62">
              <w:rPr>
                <w:rFonts w:asciiTheme="minorHAnsi" w:hAnsiTheme="minorHAnsi" w:cstheme="minorHAnsi"/>
                <w:sz w:val="18"/>
                <w:szCs w:val="18"/>
                <w:lang w:eastAsia="zh-CN"/>
              </w:rPr>
              <w:t>1</w:t>
            </w:r>
          </w:p>
        </w:tc>
        <w:tc>
          <w:tcPr>
            <w:tcW w:w="1080" w:type="dxa"/>
            <w:tcBorders>
              <w:top w:val="single" w:sz="4" w:space="0" w:color="auto"/>
              <w:left w:val="single" w:sz="4" w:space="0" w:color="auto"/>
              <w:bottom w:val="single" w:sz="4" w:space="0" w:color="auto"/>
              <w:right w:val="single" w:sz="4" w:space="0" w:color="auto"/>
            </w:tcBorders>
          </w:tcPr>
          <w:p w14:paraId="28300070" w14:textId="6A6B7393" w:rsidR="00E8552C" w:rsidRPr="00414D62" w:rsidRDefault="0014732E" w:rsidP="008E2532">
            <w:pPr>
              <w:keepNext/>
              <w:keepLines/>
              <w:spacing w:after="0"/>
              <w:jc w:val="center"/>
              <w:rPr>
                <w:rFonts w:asciiTheme="minorHAnsi" w:eastAsia="Calibri" w:hAnsiTheme="minorHAnsi" w:cstheme="minorHAnsi"/>
                <w:sz w:val="18"/>
                <w:szCs w:val="18"/>
                <w:lang w:eastAsia="ja-JP"/>
              </w:rPr>
            </w:pPr>
            <w:r w:rsidRPr="00414D62">
              <w:rPr>
                <w:rFonts w:asciiTheme="minorHAnsi" w:eastAsia="Calibri" w:hAnsiTheme="minorHAnsi" w:cstheme="minorHAnsi"/>
                <w:sz w:val="18"/>
                <w:szCs w:val="18"/>
                <w:lang w:eastAsia="ja-JP"/>
              </w:rPr>
              <w:t>1</w:t>
            </w:r>
          </w:p>
        </w:tc>
        <w:tc>
          <w:tcPr>
            <w:tcW w:w="990" w:type="dxa"/>
            <w:tcBorders>
              <w:top w:val="single" w:sz="4" w:space="0" w:color="auto"/>
              <w:left w:val="single" w:sz="4" w:space="0" w:color="auto"/>
              <w:bottom w:val="single" w:sz="4" w:space="0" w:color="auto"/>
              <w:right w:val="single" w:sz="4" w:space="0" w:color="auto"/>
            </w:tcBorders>
          </w:tcPr>
          <w:p w14:paraId="548D8108" w14:textId="58292D9E" w:rsidR="00E8552C" w:rsidRPr="00414D62" w:rsidRDefault="00E8552C" w:rsidP="008E2532">
            <w:pPr>
              <w:keepNext/>
              <w:keepLines/>
              <w:spacing w:after="0"/>
              <w:jc w:val="center"/>
              <w:rPr>
                <w:rFonts w:asciiTheme="minorHAnsi" w:eastAsia="Calibri" w:hAnsiTheme="minorHAnsi" w:cstheme="minorHAnsi"/>
                <w:sz w:val="18"/>
                <w:szCs w:val="18"/>
                <w:lang w:eastAsia="ja-JP"/>
              </w:rPr>
            </w:pPr>
            <w:r w:rsidRPr="00414D62">
              <w:rPr>
                <w:rFonts w:asciiTheme="minorHAnsi" w:eastAsia="MS Mincho" w:hAnsiTheme="minorHAnsi" w:cstheme="minorHAnsi"/>
                <w:sz w:val="18"/>
                <w:szCs w:val="18"/>
                <w:lang w:eastAsia="ja-JP"/>
              </w:rPr>
              <w:t>0.</w:t>
            </w:r>
            <w:r w:rsidR="0014732E" w:rsidRPr="00414D62">
              <w:rPr>
                <w:rFonts w:asciiTheme="minorHAnsi" w:eastAsia="MS Mincho" w:hAnsiTheme="minorHAnsi" w:cstheme="minorHAnsi"/>
                <w:sz w:val="18"/>
                <w:szCs w:val="18"/>
                <w:lang w:eastAsia="ja-JP"/>
              </w:rPr>
              <w:t>8</w:t>
            </w:r>
          </w:p>
        </w:tc>
        <w:tc>
          <w:tcPr>
            <w:tcW w:w="990" w:type="dxa"/>
            <w:tcBorders>
              <w:top w:val="single" w:sz="4" w:space="0" w:color="auto"/>
              <w:left w:val="single" w:sz="4" w:space="0" w:color="auto"/>
              <w:bottom w:val="single" w:sz="4" w:space="0" w:color="auto"/>
              <w:right w:val="single" w:sz="4" w:space="0" w:color="auto"/>
            </w:tcBorders>
          </w:tcPr>
          <w:p w14:paraId="539C0086" w14:textId="18B82A62" w:rsidR="00E8552C" w:rsidRPr="00E8552C" w:rsidRDefault="00E8552C" w:rsidP="008E2532">
            <w:pPr>
              <w:keepNext/>
              <w:keepLines/>
              <w:spacing w:after="0"/>
              <w:jc w:val="center"/>
              <w:rPr>
                <w:rFonts w:asciiTheme="minorHAnsi" w:eastAsia="Calibri" w:hAnsiTheme="minorHAnsi" w:cstheme="minorHAnsi"/>
                <w:sz w:val="18"/>
                <w:szCs w:val="18"/>
                <w:lang w:eastAsia="ja-JP"/>
              </w:rPr>
            </w:pPr>
            <w:r w:rsidRPr="00414D62">
              <w:rPr>
                <w:rFonts w:asciiTheme="minorHAnsi" w:eastAsia="MS Mincho" w:hAnsiTheme="minorHAnsi" w:cstheme="minorHAnsi"/>
                <w:sz w:val="18"/>
                <w:szCs w:val="18"/>
                <w:lang w:eastAsia="ja-JP"/>
              </w:rPr>
              <w:t>0.</w:t>
            </w:r>
            <w:r w:rsidR="0014732E" w:rsidRPr="00414D62">
              <w:rPr>
                <w:rFonts w:asciiTheme="minorHAnsi" w:eastAsia="MS Mincho" w:hAnsiTheme="minorHAnsi" w:cstheme="minorHAnsi"/>
                <w:sz w:val="18"/>
                <w:szCs w:val="18"/>
                <w:lang w:eastAsia="ja-JP"/>
              </w:rPr>
              <w:t>8</w:t>
            </w:r>
          </w:p>
        </w:tc>
      </w:tr>
    </w:tbl>
    <w:p w14:paraId="3A1A72FE" w14:textId="2AF7660D" w:rsidR="003C1428" w:rsidRDefault="00AE2BB4" w:rsidP="00061B5F">
      <w:pPr>
        <w:pStyle w:val="Heading2"/>
        <w:spacing w:after="240"/>
        <w:rPr>
          <w:lang w:eastAsia="zh-CN"/>
        </w:rPr>
      </w:pPr>
      <w:r>
        <w:rPr>
          <w:lang w:eastAsia="zh-CN"/>
        </w:rPr>
        <w:t>C</w:t>
      </w:r>
      <w:r w:rsidR="00DE6A52">
        <w:rPr>
          <w:lang w:eastAsia="zh-CN"/>
        </w:rPr>
        <w:t>ross band MSD</w:t>
      </w:r>
      <w:r>
        <w:rPr>
          <w:lang w:eastAsia="zh-CN"/>
        </w:rPr>
        <w:t>s</w:t>
      </w:r>
      <w:r w:rsidR="00F60EB7">
        <w:rPr>
          <w:lang w:eastAsia="zh-CN"/>
        </w:rPr>
        <w:t xml:space="preserve"> assessment</w:t>
      </w:r>
    </w:p>
    <w:p w14:paraId="0077703E" w14:textId="0119BAD1" w:rsidR="0014732E" w:rsidRDefault="0014732E" w:rsidP="0014732E">
      <w:pPr>
        <w:spacing w:after="0"/>
        <w:rPr>
          <w:lang w:eastAsia="zh-CN"/>
        </w:rPr>
      </w:pPr>
      <w:r>
        <w:rPr>
          <w:lang w:eastAsia="zh-CN"/>
        </w:rPr>
        <w:t>To assess the cross-band MSD the largest UL bandwidth should be used for the aggressor which is 20MHz for n71 and 15MHz for n85 thus:</w:t>
      </w:r>
    </w:p>
    <w:p w14:paraId="5320918F" w14:textId="3A53A1B4" w:rsidR="0014732E" w:rsidRDefault="0014732E" w:rsidP="0014732E">
      <w:pPr>
        <w:pStyle w:val="ListParagraph"/>
        <w:numPr>
          <w:ilvl w:val="0"/>
          <w:numId w:val="36"/>
        </w:numPr>
        <w:rPr>
          <w:lang w:eastAsia="zh-CN"/>
        </w:rPr>
      </w:pPr>
      <w:r>
        <w:rPr>
          <w:lang w:eastAsia="zh-CN"/>
        </w:rPr>
        <w:t>Band n85 DL is within the ACLR2 range of 20MHz n71 UL and thus should see strong interference from IMD5</w:t>
      </w:r>
    </w:p>
    <w:p w14:paraId="629AF457" w14:textId="6313154D" w:rsidR="0014732E" w:rsidRDefault="0014732E" w:rsidP="0014732E">
      <w:pPr>
        <w:pStyle w:val="ListParagraph"/>
        <w:numPr>
          <w:ilvl w:val="0"/>
          <w:numId w:val="36"/>
        </w:numPr>
        <w:rPr>
          <w:lang w:eastAsia="zh-CN"/>
        </w:rPr>
      </w:pPr>
      <w:r>
        <w:rPr>
          <w:lang w:eastAsia="zh-CN"/>
        </w:rPr>
        <w:t>Band n71 DL is within the ACLR4 range and is only subject to IMD9</w:t>
      </w:r>
    </w:p>
    <w:p w14:paraId="769F885A" w14:textId="77777777" w:rsidR="0014732E" w:rsidRDefault="0014732E" w:rsidP="0014732E">
      <w:pPr>
        <w:spacing w:after="0"/>
        <w:rPr>
          <w:lang w:eastAsia="zh-CN"/>
        </w:rPr>
      </w:pPr>
      <w:r>
        <w:rPr>
          <w:lang w:eastAsia="zh-CN"/>
        </w:rPr>
        <w:t>It should be noted that:</w:t>
      </w:r>
    </w:p>
    <w:p w14:paraId="13BB71CD" w14:textId="6DBD39B5" w:rsidR="0014732E" w:rsidRDefault="006B6323" w:rsidP="0014732E">
      <w:pPr>
        <w:pStyle w:val="ListParagraph"/>
        <w:numPr>
          <w:ilvl w:val="0"/>
          <w:numId w:val="37"/>
        </w:numPr>
        <w:rPr>
          <w:lang w:eastAsia="zh-CN"/>
        </w:rPr>
      </w:pPr>
      <w:r>
        <w:rPr>
          <w:lang w:eastAsia="zh-CN"/>
        </w:rPr>
        <w:t>Since Release 17</w:t>
      </w:r>
      <w:r w:rsidR="005B4EA7">
        <w:rPr>
          <w:lang w:eastAsia="zh-CN"/>
        </w:rPr>
        <w:t>,</w:t>
      </w:r>
      <w:r w:rsidR="0014732E">
        <w:rPr>
          <w:lang w:eastAsia="zh-CN"/>
        </w:rPr>
        <w:t xml:space="preserve"> TS 38.101-1 already support CA_n12-n71 but </w:t>
      </w:r>
      <w:r w:rsidR="005B4EA7">
        <w:rPr>
          <w:lang w:eastAsia="zh-CN"/>
        </w:rPr>
        <w:t>does not have</w:t>
      </w:r>
      <w:r w:rsidR="0014732E">
        <w:rPr>
          <w:lang w:eastAsia="zh-CN"/>
        </w:rPr>
        <w:t xml:space="preserve"> cross-band MSD</w:t>
      </w:r>
      <w:r w:rsidR="005B4EA7">
        <w:rPr>
          <w:lang w:eastAsia="zh-CN"/>
        </w:rPr>
        <w:t xml:space="preserve"> specified</w:t>
      </w:r>
      <w:r w:rsidR="0014732E">
        <w:rPr>
          <w:lang w:eastAsia="zh-CN"/>
        </w:rPr>
        <w:t xml:space="preserve"> while it is subject from ACLR2 region interference from n71. </w:t>
      </w:r>
    </w:p>
    <w:p w14:paraId="49FC9F21" w14:textId="064DCECE" w:rsidR="00414D62" w:rsidRDefault="006B6323" w:rsidP="006B6323">
      <w:pPr>
        <w:pStyle w:val="ListParagraph"/>
        <w:numPr>
          <w:ilvl w:val="0"/>
          <w:numId w:val="37"/>
        </w:numPr>
        <w:rPr>
          <w:lang w:eastAsia="zh-CN"/>
        </w:rPr>
      </w:pPr>
      <w:r>
        <w:rPr>
          <w:lang w:eastAsia="zh-CN"/>
        </w:rPr>
        <w:t>Similarly, since Release 16 DC_12_n71 is in 38.101-1 with SUO support only</w:t>
      </w:r>
      <w:r w:rsidR="00694BAA">
        <w:rPr>
          <w:lang w:eastAsia="zh-CN"/>
        </w:rPr>
        <w:t>,</w:t>
      </w:r>
      <w:r>
        <w:rPr>
          <w:lang w:eastAsia="zh-CN"/>
        </w:rPr>
        <w:t xml:space="preserve"> </w:t>
      </w:r>
      <w:r w:rsidR="005B4EA7">
        <w:rPr>
          <w:lang w:eastAsia="zh-CN"/>
        </w:rPr>
        <w:t xml:space="preserve">it </w:t>
      </w:r>
      <w:r>
        <w:rPr>
          <w:lang w:eastAsia="zh-CN"/>
        </w:rPr>
        <w:t xml:space="preserve">is also subject to 1UL interference from n71 ACLR 2 region. In this case, </w:t>
      </w:r>
      <w:r w:rsidR="00694BAA">
        <w:rPr>
          <w:lang w:eastAsia="zh-CN"/>
        </w:rPr>
        <w:t>only a 2.3dB cross band MSD is specified for a 5MHz victim</w:t>
      </w:r>
    </w:p>
    <w:p w14:paraId="1C606938" w14:textId="7365A813" w:rsidR="0014732E" w:rsidRDefault="00414D62" w:rsidP="006B6323">
      <w:pPr>
        <w:pStyle w:val="ListParagraph"/>
        <w:numPr>
          <w:ilvl w:val="0"/>
          <w:numId w:val="37"/>
        </w:numPr>
        <w:rPr>
          <w:lang w:eastAsia="zh-CN"/>
        </w:rPr>
      </w:pPr>
      <w:r>
        <w:rPr>
          <w:lang w:eastAsia="zh-CN"/>
        </w:rPr>
        <w:t>This</w:t>
      </w:r>
      <w:r w:rsidR="00976D21">
        <w:rPr>
          <w:lang w:eastAsia="zh-CN"/>
        </w:rPr>
        <w:t>,</w:t>
      </w:r>
      <w:r>
        <w:rPr>
          <w:lang w:eastAsia="zh-CN"/>
        </w:rPr>
        <w:t xml:space="preserve"> while CA_n29-n71 has 17.5dB MSD </w:t>
      </w:r>
      <w:r w:rsidR="005B4EA7">
        <w:rPr>
          <w:lang w:eastAsia="zh-CN"/>
        </w:rPr>
        <w:t>it</w:t>
      </w:r>
      <w:r>
        <w:rPr>
          <w:lang w:eastAsia="zh-CN"/>
        </w:rPr>
        <w:t xml:space="preserve"> is subject to ACLR</w:t>
      </w:r>
      <w:r w:rsidR="00976D21">
        <w:rPr>
          <w:lang w:eastAsia="zh-CN"/>
        </w:rPr>
        <w:t>2</w:t>
      </w:r>
      <w:r>
        <w:rPr>
          <w:lang w:eastAsia="zh-CN"/>
        </w:rPr>
        <w:t xml:space="preserve"> region of n71 UL too.</w:t>
      </w:r>
      <w:r w:rsidR="00976D21">
        <w:rPr>
          <w:lang w:eastAsia="zh-CN"/>
        </w:rPr>
        <w:t xml:space="preserve"> Similarly, the n5 ACLR2 MSD for DC_28_n5 is 17.5dB.</w:t>
      </w:r>
    </w:p>
    <w:p w14:paraId="4F502360" w14:textId="2C7BAC45" w:rsidR="00414D62" w:rsidRDefault="005B4EA7" w:rsidP="006B6323">
      <w:pPr>
        <w:pStyle w:val="ListParagraph"/>
        <w:numPr>
          <w:ilvl w:val="0"/>
          <w:numId w:val="37"/>
        </w:numPr>
        <w:rPr>
          <w:lang w:eastAsia="zh-CN"/>
        </w:rPr>
      </w:pPr>
      <w:r>
        <w:rPr>
          <w:lang w:eastAsia="zh-CN"/>
        </w:rPr>
        <w:t>F</w:t>
      </w:r>
      <w:r w:rsidR="00694BAA">
        <w:rPr>
          <w:lang w:eastAsia="zh-CN"/>
        </w:rPr>
        <w:t>or n71 20MHz REFSENS which is also subject of 20MHz UL ACLR2 region</w:t>
      </w:r>
      <w:r w:rsidR="00976D21">
        <w:rPr>
          <w:lang w:eastAsia="zh-CN"/>
        </w:rPr>
        <w:t>,</w:t>
      </w:r>
      <w:r w:rsidR="00694BAA">
        <w:rPr>
          <w:lang w:eastAsia="zh-CN"/>
        </w:rPr>
        <w:t xml:space="preserve"> the</w:t>
      </w:r>
      <w:r w:rsidR="00976D21">
        <w:rPr>
          <w:lang w:eastAsia="zh-CN"/>
        </w:rPr>
        <w:t>r</w:t>
      </w:r>
      <w:r w:rsidR="00694BAA">
        <w:rPr>
          <w:lang w:eastAsia="zh-CN"/>
        </w:rPr>
        <w:t>e is a 4.9dB de-sense accounted for which if the victim was 5MHz CBW would correspond to a 9.5dB de-sense.</w:t>
      </w:r>
    </w:p>
    <w:p w14:paraId="62B90547" w14:textId="750D4674" w:rsidR="00694BAA" w:rsidRDefault="00694BAA" w:rsidP="00694BAA">
      <w:pPr>
        <w:rPr>
          <w:lang w:eastAsia="zh-CN"/>
        </w:rPr>
      </w:pPr>
      <w:r>
        <w:rPr>
          <w:lang w:eastAsia="zh-CN"/>
        </w:rPr>
        <w:t xml:space="preserve">While the positions </w:t>
      </w:r>
      <w:r w:rsidR="005B4EA7">
        <w:rPr>
          <w:lang w:eastAsia="zh-CN"/>
        </w:rPr>
        <w:t xml:space="preserve">in frequency </w:t>
      </w:r>
      <w:r>
        <w:rPr>
          <w:lang w:eastAsia="zh-CN"/>
        </w:rPr>
        <w:t xml:space="preserve">are not the same, </w:t>
      </w:r>
      <w:proofErr w:type="gramStart"/>
      <w:r>
        <w:rPr>
          <w:lang w:eastAsia="zh-CN"/>
        </w:rPr>
        <w:t>it is clear that CA</w:t>
      </w:r>
      <w:proofErr w:type="gramEnd"/>
      <w:r>
        <w:rPr>
          <w:lang w:eastAsia="zh-CN"/>
        </w:rPr>
        <w:t>_n12-n71 is missing a cross band MSD requirement and the DC_12_n71 MSD is too low as it probably assumed a 5MHz UL interferer instead of a 20MHz UL interferer while the convention for cross-band MSD is to use the largest UL CBW.</w:t>
      </w:r>
    </w:p>
    <w:p w14:paraId="2BF91C16" w14:textId="2C5918C7" w:rsidR="00694BAA" w:rsidRPr="00694BAA" w:rsidRDefault="00694BAA" w:rsidP="00694BAA">
      <w:pPr>
        <w:rPr>
          <w:b/>
          <w:bCs/>
          <w:lang w:eastAsia="zh-CN"/>
        </w:rPr>
      </w:pPr>
      <w:r w:rsidRPr="00694BAA">
        <w:rPr>
          <w:b/>
          <w:bCs/>
          <w:lang w:eastAsia="zh-CN"/>
        </w:rPr>
        <w:t>Proposal 3: Cross band MSDs for DC_12-n71 and CA_n12-n71 should be re-assessed together with CA_n71-n85 and corrected in all the relevant TS and releases.</w:t>
      </w:r>
    </w:p>
    <w:p w14:paraId="6095457E" w14:textId="303B0D14" w:rsidR="003979E3" w:rsidRPr="003979E3" w:rsidRDefault="00A77811" w:rsidP="00A77811">
      <w:pPr>
        <w:spacing w:after="0"/>
        <w:rPr>
          <w:lang w:eastAsia="zh-CN"/>
        </w:rPr>
      </w:pPr>
      <w:proofErr w:type="gramStart"/>
      <w:r w:rsidRPr="003979E3">
        <w:rPr>
          <w:lang w:eastAsia="zh-CN"/>
        </w:rPr>
        <w:t>In order to</w:t>
      </w:r>
      <w:proofErr w:type="gramEnd"/>
      <w:r w:rsidRPr="003979E3">
        <w:rPr>
          <w:lang w:eastAsia="zh-CN"/>
        </w:rPr>
        <w:t xml:space="preserve"> assess </w:t>
      </w:r>
      <w:r w:rsidR="003979E3" w:rsidRPr="003979E3">
        <w:rPr>
          <w:lang w:eastAsia="zh-CN"/>
        </w:rPr>
        <w:t>the cross</w:t>
      </w:r>
      <w:r w:rsidR="003979E3">
        <w:rPr>
          <w:lang w:eastAsia="zh-CN"/>
        </w:rPr>
        <w:t>-</w:t>
      </w:r>
      <w:r w:rsidR="003979E3" w:rsidRPr="003979E3">
        <w:rPr>
          <w:lang w:eastAsia="zh-CN"/>
        </w:rPr>
        <w:t>band MSDs, PA noise was measured within a 5MHz CBW for:</w:t>
      </w:r>
    </w:p>
    <w:p w14:paraId="3936A5D2" w14:textId="1BFCC0C0" w:rsidR="003979E3" w:rsidRDefault="003979E3" w:rsidP="00A77811">
      <w:pPr>
        <w:pStyle w:val="ListParagraph"/>
        <w:numPr>
          <w:ilvl w:val="0"/>
          <w:numId w:val="28"/>
        </w:numPr>
        <w:rPr>
          <w:lang w:val="en-US" w:eastAsia="zh-CN"/>
        </w:rPr>
      </w:pPr>
      <w:r>
        <w:rPr>
          <w:lang w:val="en-US" w:eastAsia="zh-CN"/>
        </w:rPr>
        <w:t>23dbm 20MHz 25RB81 DFT-s-OFDM QPSK n71 UL waveform in:</w:t>
      </w:r>
    </w:p>
    <w:p w14:paraId="44EDA192" w14:textId="653797DE" w:rsidR="00A77811" w:rsidRDefault="003979E3" w:rsidP="003979E3">
      <w:pPr>
        <w:pStyle w:val="ListParagraph"/>
        <w:numPr>
          <w:ilvl w:val="1"/>
          <w:numId w:val="28"/>
        </w:numPr>
        <w:rPr>
          <w:lang w:val="en-US" w:eastAsia="zh-CN"/>
        </w:rPr>
      </w:pPr>
      <w:r>
        <w:rPr>
          <w:lang w:val="en-US" w:eastAsia="zh-CN"/>
        </w:rPr>
        <w:t>5MHz CBW at 42.5MHz offset corresponding to a band n85 5MHz lowest channel</w:t>
      </w:r>
    </w:p>
    <w:p w14:paraId="5DF7AE18" w14:textId="57E4882A" w:rsidR="003979E3" w:rsidRDefault="003979E3" w:rsidP="003979E3">
      <w:pPr>
        <w:pStyle w:val="ListParagraph"/>
        <w:numPr>
          <w:ilvl w:val="1"/>
          <w:numId w:val="28"/>
        </w:numPr>
        <w:rPr>
          <w:lang w:val="en-US" w:eastAsia="zh-CN"/>
        </w:rPr>
      </w:pPr>
      <w:r>
        <w:rPr>
          <w:lang w:val="en-US" w:eastAsia="zh-CN"/>
        </w:rPr>
        <w:t>5MHz CBW at 43.5MHz offset corresponding to a band 12/n12 5MHz lowest channel</w:t>
      </w:r>
    </w:p>
    <w:p w14:paraId="5A386661" w14:textId="3F4FC05B" w:rsidR="003979E3" w:rsidRDefault="003979E3" w:rsidP="003979E3">
      <w:pPr>
        <w:pStyle w:val="ListParagraph"/>
        <w:numPr>
          <w:ilvl w:val="0"/>
          <w:numId w:val="28"/>
        </w:numPr>
        <w:rPr>
          <w:lang w:val="en-US" w:eastAsia="zh-CN"/>
        </w:rPr>
      </w:pPr>
      <w:r>
        <w:rPr>
          <w:lang w:val="en-US" w:eastAsia="zh-CN"/>
        </w:rPr>
        <w:t>23dbm 15MHz 20RB0 DFT-s-OFDM QPSK waveform in:</w:t>
      </w:r>
    </w:p>
    <w:p w14:paraId="40BC7B31" w14:textId="561C39F6" w:rsidR="003979E3" w:rsidRDefault="003979E3" w:rsidP="003979E3">
      <w:pPr>
        <w:pStyle w:val="ListParagraph"/>
        <w:numPr>
          <w:ilvl w:val="1"/>
          <w:numId w:val="28"/>
        </w:numPr>
        <w:rPr>
          <w:lang w:val="en-US" w:eastAsia="zh-CN"/>
        </w:rPr>
      </w:pPr>
      <w:r>
        <w:rPr>
          <w:lang w:val="en-US" w:eastAsia="zh-CN"/>
        </w:rPr>
        <w:t>5MHz CBW at 56MHz offset corresponding to a band n85 UL waveform in the highest band n71 5MHz channel</w:t>
      </w:r>
    </w:p>
    <w:p w14:paraId="571318D9" w14:textId="1954CD20" w:rsidR="003979E3" w:rsidRDefault="003979E3" w:rsidP="003979E3">
      <w:pPr>
        <w:pStyle w:val="ListParagraph"/>
        <w:numPr>
          <w:ilvl w:val="1"/>
          <w:numId w:val="28"/>
        </w:numPr>
        <w:rPr>
          <w:lang w:val="en-US" w:eastAsia="zh-CN"/>
        </w:rPr>
      </w:pPr>
      <w:r>
        <w:rPr>
          <w:lang w:val="en-US" w:eastAsia="zh-CN"/>
        </w:rPr>
        <w:t>5MHz CBW at 5</w:t>
      </w:r>
      <w:r w:rsidR="006D68F0">
        <w:rPr>
          <w:lang w:val="en-US" w:eastAsia="zh-CN"/>
        </w:rPr>
        <w:t>7</w:t>
      </w:r>
      <w:r>
        <w:rPr>
          <w:lang w:val="en-US" w:eastAsia="zh-CN"/>
        </w:rPr>
        <w:t>MHz offset corresponding to a band 12/n12 UL waveform in the highest band n71 5MHz channel</w:t>
      </w:r>
      <w:r w:rsidR="005B4EA7">
        <w:rPr>
          <w:lang w:val="en-US" w:eastAsia="zh-CN"/>
        </w:rPr>
        <w:t>.</w:t>
      </w:r>
    </w:p>
    <w:p w14:paraId="290E2778" w14:textId="77777777" w:rsidR="003979E3" w:rsidRDefault="003979E3" w:rsidP="003979E3">
      <w:pPr>
        <w:spacing w:after="0"/>
        <w:rPr>
          <w:lang w:val="en-US" w:eastAsia="zh-CN"/>
        </w:rPr>
      </w:pPr>
      <w:r>
        <w:rPr>
          <w:lang w:val="en-US" w:eastAsia="zh-CN"/>
        </w:rPr>
        <w:t>For the triplexer performance in terms of isolation into third band, the following assumptions were used:</w:t>
      </w:r>
    </w:p>
    <w:p w14:paraId="2DF03A06" w14:textId="787F3A1B" w:rsidR="003979E3" w:rsidRDefault="003979E3" w:rsidP="003979E3">
      <w:pPr>
        <w:pStyle w:val="ListParagraph"/>
        <w:numPr>
          <w:ilvl w:val="0"/>
          <w:numId w:val="38"/>
        </w:numPr>
        <w:rPr>
          <w:lang w:val="en-US" w:eastAsia="zh-CN"/>
        </w:rPr>
      </w:pPr>
      <w:r>
        <w:rPr>
          <w:lang w:val="en-US" w:eastAsia="zh-CN"/>
        </w:rPr>
        <w:t xml:space="preserve">The more challenging triplexer is for the n71DL/n71UL/n85DL case as it may need to cover the band n105 range (25MHz gap) </w:t>
      </w:r>
      <w:r w:rsidR="005B4EA7">
        <w:rPr>
          <w:lang w:val="en-US" w:eastAsia="zh-CN"/>
        </w:rPr>
        <w:t>while</w:t>
      </w:r>
      <w:r>
        <w:rPr>
          <w:lang w:val="en-US" w:eastAsia="zh-CN"/>
        </w:rPr>
        <w:t xml:space="preserve"> maintain</w:t>
      </w:r>
      <w:r w:rsidR="005B4EA7">
        <w:rPr>
          <w:lang w:val="en-US" w:eastAsia="zh-CN"/>
        </w:rPr>
        <w:t>ing</w:t>
      </w:r>
      <w:r>
        <w:rPr>
          <w:lang w:val="en-US" w:eastAsia="zh-CN"/>
        </w:rPr>
        <w:t xml:space="preserve"> the 55dB n71UL/DL isolation to meet the band n71 REFSENS requirements</w:t>
      </w:r>
      <w:r w:rsidR="00E8772C">
        <w:rPr>
          <w:lang w:val="en-US" w:eastAsia="zh-CN"/>
        </w:rPr>
        <w:t>. Thus,</w:t>
      </w:r>
      <w:r>
        <w:rPr>
          <w:lang w:val="en-US" w:eastAsia="zh-CN"/>
        </w:rPr>
        <w:t xml:space="preserve"> a n71UL to n85</w:t>
      </w:r>
      <w:r w:rsidR="00E8772C">
        <w:rPr>
          <w:lang w:val="en-US" w:eastAsia="zh-CN"/>
        </w:rPr>
        <w:t>DL</w:t>
      </w:r>
      <w:r>
        <w:rPr>
          <w:lang w:val="en-US" w:eastAsia="zh-CN"/>
        </w:rPr>
        <w:t xml:space="preserve"> triplexer isolation of 4</w:t>
      </w:r>
      <w:r w:rsidR="00E8772C">
        <w:rPr>
          <w:lang w:val="en-US" w:eastAsia="zh-CN"/>
        </w:rPr>
        <w:t>2</w:t>
      </w:r>
      <w:r>
        <w:rPr>
          <w:lang w:val="en-US" w:eastAsia="zh-CN"/>
        </w:rPr>
        <w:t xml:space="preserve">dB is assumed </w:t>
      </w:r>
      <w:r w:rsidR="00E8772C">
        <w:rPr>
          <w:lang w:val="en-US" w:eastAsia="zh-CN"/>
        </w:rPr>
        <w:t>with</w:t>
      </w:r>
      <w:r>
        <w:rPr>
          <w:lang w:val="en-US" w:eastAsia="zh-CN"/>
        </w:rPr>
        <w:t xml:space="preserve"> a n71</w:t>
      </w:r>
      <w:r w:rsidR="00E8772C">
        <w:rPr>
          <w:lang w:val="en-US" w:eastAsia="zh-CN"/>
        </w:rPr>
        <w:t>UL to antenna rejection of 38dB. Antenna isolation of 10dB is assumed.</w:t>
      </w:r>
    </w:p>
    <w:p w14:paraId="4E5A10C3" w14:textId="374DF7F9" w:rsidR="00E8772C" w:rsidRPr="003979E3" w:rsidRDefault="00E8772C" w:rsidP="003979E3">
      <w:pPr>
        <w:pStyle w:val="ListParagraph"/>
        <w:numPr>
          <w:ilvl w:val="0"/>
          <w:numId w:val="38"/>
        </w:numPr>
        <w:rPr>
          <w:lang w:val="en-US" w:eastAsia="zh-CN"/>
        </w:rPr>
      </w:pPr>
      <w:r>
        <w:rPr>
          <w:lang w:val="en-US" w:eastAsia="zh-CN"/>
        </w:rPr>
        <w:t>The n71(n</w:t>
      </w:r>
      <w:proofErr w:type="gramStart"/>
      <w:r>
        <w:rPr>
          <w:lang w:val="en-US" w:eastAsia="zh-CN"/>
        </w:rPr>
        <w:t>105)DL</w:t>
      </w:r>
      <w:proofErr w:type="gramEnd"/>
      <w:r>
        <w:rPr>
          <w:lang w:val="en-US" w:eastAsia="zh-CN"/>
        </w:rPr>
        <w:t xml:space="preserve">/n85UL/n85DL triplexer is less critical as there is a 46MHz gap and </w:t>
      </w:r>
      <w:r w:rsidR="005B4EA7">
        <w:rPr>
          <w:lang w:val="en-US" w:eastAsia="zh-CN"/>
        </w:rPr>
        <w:t xml:space="preserve">the </w:t>
      </w:r>
      <w:r>
        <w:rPr>
          <w:lang w:val="en-US" w:eastAsia="zh-CN"/>
        </w:rPr>
        <w:t>n85 BW/gap ratio is less demanding. Thus, a n85UL to n71DL triplexer isolation of 45dB is assumed with a n71UL to antenna rejection of 41dB. Antenna isolation of 10dB is assumed.</w:t>
      </w:r>
    </w:p>
    <w:p w14:paraId="65531A90" w14:textId="1BF67E4D" w:rsidR="0002219E" w:rsidRPr="00E8772C" w:rsidRDefault="0002219E" w:rsidP="00907ACC">
      <w:pPr>
        <w:spacing w:after="0"/>
        <w:rPr>
          <w:lang w:val="en-US" w:eastAsia="zh-CN"/>
        </w:rPr>
      </w:pPr>
      <w:r w:rsidRPr="00E8772C">
        <w:rPr>
          <w:lang w:val="en-US" w:eastAsia="zh-CN"/>
        </w:rPr>
        <w:t xml:space="preserve">The measured values </w:t>
      </w:r>
      <w:r w:rsidR="00D8297B" w:rsidRPr="00E8772C">
        <w:rPr>
          <w:lang w:val="en-US" w:eastAsia="zh-CN"/>
        </w:rPr>
        <w:t xml:space="preserve">and </w:t>
      </w:r>
      <w:r w:rsidR="00E8772C" w:rsidRPr="00E8772C">
        <w:rPr>
          <w:lang w:val="en-US" w:eastAsia="zh-CN"/>
        </w:rPr>
        <w:t xml:space="preserve">MRC </w:t>
      </w:r>
      <w:r w:rsidR="00D8297B" w:rsidRPr="00E8772C">
        <w:rPr>
          <w:lang w:val="en-US" w:eastAsia="zh-CN"/>
        </w:rPr>
        <w:t xml:space="preserve">calculations are collected in Table </w:t>
      </w:r>
      <w:r w:rsidR="00E8772C" w:rsidRPr="00E8772C">
        <w:rPr>
          <w:lang w:val="en-US" w:eastAsia="zh-CN"/>
        </w:rPr>
        <w:t>2</w:t>
      </w:r>
      <w:r w:rsidR="00D8297B" w:rsidRPr="00E8772C">
        <w:rPr>
          <w:lang w:val="en-US" w:eastAsia="zh-CN"/>
        </w:rPr>
        <w:t xml:space="preserve"> arranged </w:t>
      </w:r>
      <w:r w:rsidR="00FD47A1" w:rsidRPr="00E8772C">
        <w:rPr>
          <w:lang w:val="en-US" w:eastAsia="zh-CN"/>
        </w:rPr>
        <w:t xml:space="preserve">in columns </w:t>
      </w:r>
      <w:r w:rsidR="00E8772C" w:rsidRPr="00E8772C">
        <w:rPr>
          <w:lang w:val="en-US" w:eastAsia="zh-CN"/>
        </w:rPr>
        <w:t>i</w:t>
      </w:r>
      <w:r w:rsidR="005B4EA7">
        <w:rPr>
          <w:lang w:val="en-US" w:eastAsia="zh-CN"/>
        </w:rPr>
        <w:t>n</w:t>
      </w:r>
      <w:r w:rsidR="00E8772C" w:rsidRPr="00E8772C">
        <w:rPr>
          <w:lang w:val="en-US" w:eastAsia="zh-CN"/>
        </w:rPr>
        <w:t xml:space="preserve"> the following </w:t>
      </w:r>
      <w:r w:rsidR="005B4EA7">
        <w:rPr>
          <w:lang w:val="en-US" w:eastAsia="zh-CN"/>
        </w:rPr>
        <w:t>manner</w:t>
      </w:r>
      <w:r w:rsidR="00D8297B" w:rsidRPr="00E8772C">
        <w:rPr>
          <w:lang w:val="en-US" w:eastAsia="zh-CN"/>
        </w:rPr>
        <w:t>:</w:t>
      </w:r>
    </w:p>
    <w:p w14:paraId="26368783" w14:textId="0CF2053A" w:rsidR="00FD47A1" w:rsidRDefault="00E8772C" w:rsidP="00FD47A1">
      <w:pPr>
        <w:pStyle w:val="ListParagraph"/>
        <w:numPr>
          <w:ilvl w:val="0"/>
          <w:numId w:val="29"/>
        </w:numPr>
        <w:rPr>
          <w:lang w:val="en-US" w:eastAsia="zh-CN"/>
        </w:rPr>
      </w:pPr>
      <w:r w:rsidRPr="00E8772C">
        <w:rPr>
          <w:lang w:val="en-US" w:eastAsia="zh-CN"/>
        </w:rPr>
        <w:t>The first 2 columns of calculations</w:t>
      </w:r>
      <w:r>
        <w:rPr>
          <w:lang w:val="en-US" w:eastAsia="zh-CN"/>
        </w:rPr>
        <w:t xml:space="preserve"> on the left</w:t>
      </w:r>
      <w:r w:rsidRPr="00E8772C">
        <w:rPr>
          <w:lang w:val="en-US" w:eastAsia="zh-CN"/>
        </w:rPr>
        <w:t xml:space="preserve"> cover the n71 UL into n85 DL MSD</w:t>
      </w:r>
    </w:p>
    <w:p w14:paraId="5907BE16" w14:textId="6FF6CA6D" w:rsidR="00E8772C" w:rsidRPr="00E8772C" w:rsidRDefault="00E8772C" w:rsidP="00FD47A1">
      <w:pPr>
        <w:pStyle w:val="ListParagraph"/>
        <w:numPr>
          <w:ilvl w:val="0"/>
          <w:numId w:val="29"/>
        </w:numPr>
        <w:rPr>
          <w:lang w:val="en-US" w:eastAsia="zh-CN"/>
        </w:rPr>
      </w:pPr>
      <w:r>
        <w:rPr>
          <w:lang w:val="en-US" w:eastAsia="zh-CN"/>
        </w:rPr>
        <w:t xml:space="preserve">The next two columns on the right </w:t>
      </w:r>
      <w:r w:rsidRPr="00E8772C">
        <w:rPr>
          <w:lang w:val="en-US" w:eastAsia="zh-CN"/>
        </w:rPr>
        <w:t>cover the n</w:t>
      </w:r>
      <w:r>
        <w:rPr>
          <w:lang w:val="en-US" w:eastAsia="zh-CN"/>
        </w:rPr>
        <w:t>85</w:t>
      </w:r>
      <w:r w:rsidRPr="00E8772C">
        <w:rPr>
          <w:lang w:val="en-US" w:eastAsia="zh-CN"/>
        </w:rPr>
        <w:t xml:space="preserve"> UL into n</w:t>
      </w:r>
      <w:r>
        <w:rPr>
          <w:lang w:val="en-US" w:eastAsia="zh-CN"/>
        </w:rPr>
        <w:t>71</w:t>
      </w:r>
      <w:r w:rsidRPr="00E8772C">
        <w:rPr>
          <w:lang w:val="en-US" w:eastAsia="zh-CN"/>
        </w:rPr>
        <w:t xml:space="preserve"> DL MSD</w:t>
      </w:r>
    </w:p>
    <w:p w14:paraId="1E6A1E71" w14:textId="0661B1F9" w:rsidR="00E8772C" w:rsidRPr="00E8772C" w:rsidRDefault="00E8772C" w:rsidP="00E8772C">
      <w:pPr>
        <w:pStyle w:val="ListParagraph"/>
        <w:numPr>
          <w:ilvl w:val="0"/>
          <w:numId w:val="29"/>
        </w:numPr>
        <w:rPr>
          <w:lang w:val="en-US" w:eastAsia="zh-CN"/>
        </w:rPr>
      </w:pPr>
      <w:r>
        <w:rPr>
          <w:lang w:val="en-US" w:eastAsia="zh-CN"/>
        </w:rPr>
        <w:t xml:space="preserve">The next two columns on the right </w:t>
      </w:r>
      <w:r w:rsidRPr="00E8772C">
        <w:rPr>
          <w:lang w:val="en-US" w:eastAsia="zh-CN"/>
        </w:rPr>
        <w:t>cover the n71 UL into n</w:t>
      </w:r>
      <w:r>
        <w:rPr>
          <w:lang w:val="en-US" w:eastAsia="zh-CN"/>
        </w:rPr>
        <w:t>12</w:t>
      </w:r>
      <w:r w:rsidRPr="00E8772C">
        <w:rPr>
          <w:lang w:val="en-US" w:eastAsia="zh-CN"/>
        </w:rPr>
        <w:t xml:space="preserve"> DL MSD</w:t>
      </w:r>
    </w:p>
    <w:p w14:paraId="1CEC12F1" w14:textId="5A581129" w:rsidR="00E8772C" w:rsidRPr="00E8772C" w:rsidRDefault="00E8772C" w:rsidP="00E8772C">
      <w:pPr>
        <w:pStyle w:val="ListParagraph"/>
        <w:numPr>
          <w:ilvl w:val="0"/>
          <w:numId w:val="29"/>
        </w:numPr>
        <w:rPr>
          <w:lang w:val="en-US" w:eastAsia="zh-CN"/>
        </w:rPr>
      </w:pPr>
      <w:r>
        <w:rPr>
          <w:lang w:val="en-US" w:eastAsia="zh-CN"/>
        </w:rPr>
        <w:t xml:space="preserve">The last two columns on the right </w:t>
      </w:r>
      <w:r w:rsidRPr="00E8772C">
        <w:rPr>
          <w:lang w:val="en-US" w:eastAsia="zh-CN"/>
        </w:rPr>
        <w:t>cover the n</w:t>
      </w:r>
      <w:r>
        <w:rPr>
          <w:lang w:val="en-US" w:eastAsia="zh-CN"/>
        </w:rPr>
        <w:t>12</w:t>
      </w:r>
      <w:r w:rsidRPr="00E8772C">
        <w:rPr>
          <w:lang w:val="en-US" w:eastAsia="zh-CN"/>
        </w:rPr>
        <w:t xml:space="preserve"> UL into n</w:t>
      </w:r>
      <w:r>
        <w:rPr>
          <w:lang w:val="en-US" w:eastAsia="zh-CN"/>
        </w:rPr>
        <w:t>71</w:t>
      </w:r>
      <w:r w:rsidRPr="00E8772C">
        <w:rPr>
          <w:lang w:val="en-US" w:eastAsia="zh-CN"/>
        </w:rPr>
        <w:t xml:space="preserve"> DL MSD</w:t>
      </w:r>
      <w:r w:rsidR="005B4EA7">
        <w:rPr>
          <w:lang w:val="en-US" w:eastAsia="zh-CN"/>
        </w:rPr>
        <w:t>.</w:t>
      </w:r>
    </w:p>
    <w:p w14:paraId="5ACA1C35" w14:textId="3B83FC85" w:rsidR="00115973" w:rsidRDefault="00FD47A1" w:rsidP="00AE2BB4">
      <w:pPr>
        <w:pStyle w:val="Caption"/>
        <w:keepNext/>
        <w:jc w:val="center"/>
        <w:rPr>
          <w:b w:val="0"/>
          <w:bCs/>
          <w:lang w:eastAsia="zh-CN"/>
        </w:rPr>
      </w:pPr>
      <w:r>
        <w:t xml:space="preserve">Table </w:t>
      </w:r>
      <w:r>
        <w:fldChar w:fldCharType="begin"/>
      </w:r>
      <w:r>
        <w:instrText xml:space="preserve"> SEQ Table \* ARABIC </w:instrText>
      </w:r>
      <w:r>
        <w:fldChar w:fldCharType="separate"/>
      </w:r>
      <w:r w:rsidR="00E8772C">
        <w:rPr>
          <w:noProof/>
        </w:rPr>
        <w:t>2</w:t>
      </w:r>
      <w:r>
        <w:fldChar w:fldCharType="end"/>
      </w:r>
      <w:r>
        <w:t xml:space="preserve">: Estimation of the </w:t>
      </w:r>
      <w:r w:rsidR="00AE2BB4">
        <w:t xml:space="preserve">1 </w:t>
      </w:r>
      <w:r>
        <w:t xml:space="preserve">UL </w:t>
      </w:r>
      <w:r w:rsidR="00AE2BB4">
        <w:t>MSDs</w:t>
      </w:r>
      <w:r>
        <w:t xml:space="preserve"> </w:t>
      </w:r>
      <w:r w:rsidR="00AE2BB4">
        <w:t>with MRC calculations</w:t>
      </w:r>
    </w:p>
    <w:tbl>
      <w:tblPr>
        <w:tblW w:w="10453" w:type="dxa"/>
        <w:tblInd w:w="108" w:type="dxa"/>
        <w:tblLook w:val="04A0" w:firstRow="1" w:lastRow="0" w:firstColumn="1" w:lastColumn="0" w:noHBand="0" w:noVBand="1"/>
      </w:tblPr>
      <w:tblGrid>
        <w:gridCol w:w="3559"/>
        <w:gridCol w:w="1087"/>
        <w:gridCol w:w="640"/>
        <w:gridCol w:w="744"/>
        <w:gridCol w:w="774"/>
        <w:gridCol w:w="747"/>
        <w:gridCol w:w="640"/>
        <w:gridCol w:w="744"/>
        <w:gridCol w:w="774"/>
        <w:gridCol w:w="744"/>
      </w:tblGrid>
      <w:tr w:rsidR="00AE2BB4" w:rsidRPr="006D68F0" w14:paraId="052FAF57" w14:textId="77777777" w:rsidTr="00E8772C">
        <w:trPr>
          <w:trHeight w:val="270"/>
        </w:trPr>
        <w:tc>
          <w:tcPr>
            <w:tcW w:w="3559" w:type="dxa"/>
            <w:tcBorders>
              <w:top w:val="nil"/>
              <w:left w:val="nil"/>
              <w:bottom w:val="single" w:sz="8" w:space="0" w:color="auto"/>
              <w:right w:val="nil"/>
            </w:tcBorders>
            <w:shd w:val="clear" w:color="000000" w:fill="FFFFFF"/>
            <w:noWrap/>
            <w:vAlign w:val="bottom"/>
            <w:hideMark/>
          </w:tcPr>
          <w:p w14:paraId="467B9F78" w14:textId="77777777" w:rsidR="00AE2BB4" w:rsidRPr="006D68F0" w:rsidRDefault="00AE2BB4" w:rsidP="00AE2BB4">
            <w:pPr>
              <w:spacing w:after="0"/>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 </w:t>
            </w:r>
          </w:p>
        </w:tc>
        <w:tc>
          <w:tcPr>
            <w:tcW w:w="108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FA1A33A"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case</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46FF995F" w14:textId="77777777" w:rsidR="00AE2BB4" w:rsidRPr="006D68F0" w:rsidRDefault="00AE2BB4" w:rsidP="00AE2BB4">
            <w:pPr>
              <w:spacing w:after="0"/>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n71</w:t>
            </w:r>
          </w:p>
        </w:tc>
        <w:tc>
          <w:tcPr>
            <w:tcW w:w="744" w:type="dxa"/>
            <w:tcBorders>
              <w:top w:val="single" w:sz="4" w:space="0" w:color="auto"/>
              <w:left w:val="nil"/>
              <w:bottom w:val="single" w:sz="4" w:space="0" w:color="auto"/>
              <w:right w:val="single" w:sz="4" w:space="0" w:color="auto"/>
            </w:tcBorders>
            <w:shd w:val="clear" w:color="auto" w:fill="auto"/>
            <w:noWrap/>
            <w:vAlign w:val="bottom"/>
            <w:hideMark/>
          </w:tcPr>
          <w:p w14:paraId="56ABBF48" w14:textId="77777777" w:rsidR="00AE2BB4" w:rsidRPr="006D68F0" w:rsidRDefault="00AE2BB4" w:rsidP="00AE2BB4">
            <w:pPr>
              <w:spacing w:after="0"/>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20MUL</w:t>
            </w:r>
          </w:p>
        </w:tc>
        <w:tc>
          <w:tcPr>
            <w:tcW w:w="774" w:type="dxa"/>
            <w:tcBorders>
              <w:top w:val="single" w:sz="4" w:space="0" w:color="auto"/>
              <w:left w:val="nil"/>
              <w:bottom w:val="single" w:sz="4" w:space="0" w:color="auto"/>
              <w:right w:val="single" w:sz="4" w:space="0" w:color="auto"/>
            </w:tcBorders>
            <w:shd w:val="clear" w:color="auto" w:fill="auto"/>
            <w:noWrap/>
            <w:vAlign w:val="bottom"/>
            <w:hideMark/>
          </w:tcPr>
          <w:p w14:paraId="15D60AF8" w14:textId="77777777" w:rsidR="00AE2BB4" w:rsidRPr="006D68F0" w:rsidRDefault="00AE2BB4" w:rsidP="00AE2BB4">
            <w:pPr>
              <w:spacing w:after="0"/>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n85</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14:paraId="4F6F8F74"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15MUL</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14:paraId="05DF3A4C" w14:textId="77777777" w:rsidR="00AE2BB4" w:rsidRPr="006D68F0" w:rsidRDefault="00AE2BB4" w:rsidP="00AE2BB4">
            <w:pPr>
              <w:spacing w:after="0"/>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n71</w:t>
            </w:r>
          </w:p>
        </w:tc>
        <w:tc>
          <w:tcPr>
            <w:tcW w:w="744" w:type="dxa"/>
            <w:tcBorders>
              <w:top w:val="single" w:sz="4" w:space="0" w:color="auto"/>
              <w:left w:val="nil"/>
              <w:bottom w:val="single" w:sz="4" w:space="0" w:color="auto"/>
              <w:right w:val="single" w:sz="4" w:space="0" w:color="auto"/>
            </w:tcBorders>
            <w:shd w:val="clear" w:color="auto" w:fill="auto"/>
            <w:noWrap/>
            <w:vAlign w:val="bottom"/>
            <w:hideMark/>
          </w:tcPr>
          <w:p w14:paraId="5FCC3153" w14:textId="77777777" w:rsidR="00AE2BB4" w:rsidRPr="006D68F0" w:rsidRDefault="00AE2BB4" w:rsidP="00AE2BB4">
            <w:pPr>
              <w:spacing w:after="0"/>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20MUL</w:t>
            </w:r>
          </w:p>
        </w:tc>
        <w:tc>
          <w:tcPr>
            <w:tcW w:w="774" w:type="dxa"/>
            <w:tcBorders>
              <w:top w:val="single" w:sz="4" w:space="0" w:color="auto"/>
              <w:left w:val="nil"/>
              <w:bottom w:val="single" w:sz="4" w:space="0" w:color="auto"/>
              <w:right w:val="single" w:sz="4" w:space="0" w:color="auto"/>
            </w:tcBorders>
            <w:shd w:val="clear" w:color="auto" w:fill="auto"/>
            <w:noWrap/>
            <w:vAlign w:val="bottom"/>
            <w:hideMark/>
          </w:tcPr>
          <w:p w14:paraId="378D3470" w14:textId="77777777" w:rsidR="00AE2BB4" w:rsidRPr="006D68F0" w:rsidRDefault="00AE2BB4" w:rsidP="00AE2BB4">
            <w:pPr>
              <w:spacing w:after="0"/>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n12</w:t>
            </w:r>
          </w:p>
        </w:tc>
        <w:tc>
          <w:tcPr>
            <w:tcW w:w="744" w:type="dxa"/>
            <w:tcBorders>
              <w:top w:val="single" w:sz="4" w:space="0" w:color="auto"/>
              <w:left w:val="nil"/>
              <w:bottom w:val="single" w:sz="4" w:space="0" w:color="auto"/>
              <w:right w:val="single" w:sz="4" w:space="0" w:color="auto"/>
            </w:tcBorders>
            <w:shd w:val="clear" w:color="auto" w:fill="auto"/>
            <w:noWrap/>
            <w:vAlign w:val="bottom"/>
            <w:hideMark/>
          </w:tcPr>
          <w:p w14:paraId="3F218D1F"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15MUL</w:t>
            </w:r>
          </w:p>
        </w:tc>
      </w:tr>
      <w:tr w:rsidR="00AE2BB4" w:rsidRPr="006D68F0" w14:paraId="01B11EE3" w14:textId="77777777" w:rsidTr="00E8772C">
        <w:trPr>
          <w:trHeight w:val="60"/>
        </w:trPr>
        <w:tc>
          <w:tcPr>
            <w:tcW w:w="355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B1AD5A3" w14:textId="77777777" w:rsidR="00AE2BB4" w:rsidRPr="006D68F0" w:rsidRDefault="00AE2BB4" w:rsidP="00AE2BB4">
            <w:pPr>
              <w:spacing w:after="0"/>
              <w:jc w:val="right"/>
              <w:rPr>
                <w:rFonts w:asciiTheme="minorHAnsi" w:hAnsiTheme="minorHAnsi" w:cstheme="minorHAnsi"/>
                <w:color w:val="000000"/>
                <w:sz w:val="18"/>
                <w:szCs w:val="18"/>
                <w:lang w:val="en-US"/>
              </w:rPr>
            </w:pPr>
            <w:r w:rsidRPr="006D68F0">
              <w:rPr>
                <w:rFonts w:asciiTheme="minorHAnsi" w:hAnsiTheme="minorHAnsi" w:cstheme="minorHAnsi"/>
                <w:b/>
                <w:bCs/>
                <w:color w:val="000000"/>
                <w:sz w:val="18"/>
                <w:szCs w:val="18"/>
                <w:lang w:val="en-US"/>
              </w:rPr>
              <w:t>CBW</w:t>
            </w:r>
            <w:r w:rsidRPr="006D68F0">
              <w:rPr>
                <w:rFonts w:asciiTheme="minorHAnsi" w:hAnsiTheme="minorHAnsi" w:cstheme="minorHAnsi"/>
                <w:color w:val="000000"/>
                <w:sz w:val="18"/>
                <w:szCs w:val="18"/>
                <w:lang w:val="en-US"/>
              </w:rPr>
              <w:t>/NRB</w:t>
            </w:r>
          </w:p>
        </w:tc>
        <w:tc>
          <w:tcPr>
            <w:tcW w:w="1087" w:type="dxa"/>
            <w:tcBorders>
              <w:top w:val="single" w:sz="4" w:space="0" w:color="auto"/>
              <w:left w:val="nil"/>
              <w:bottom w:val="single" w:sz="4" w:space="0" w:color="auto"/>
              <w:right w:val="single" w:sz="4" w:space="0" w:color="auto"/>
            </w:tcBorders>
            <w:shd w:val="clear" w:color="000000" w:fill="D9D9D9"/>
            <w:noWrap/>
            <w:vAlign w:val="bottom"/>
            <w:hideMark/>
          </w:tcPr>
          <w:p w14:paraId="2F82ADC0"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b/>
                <w:bCs/>
                <w:color w:val="000000"/>
                <w:sz w:val="18"/>
                <w:szCs w:val="18"/>
                <w:lang w:val="en-US"/>
              </w:rPr>
              <w:t>[MHz]</w:t>
            </w:r>
            <w:r w:rsidRPr="006D68F0">
              <w:rPr>
                <w:rFonts w:asciiTheme="minorHAnsi" w:hAnsiTheme="minorHAnsi" w:cstheme="minorHAnsi"/>
                <w:color w:val="000000"/>
                <w:sz w:val="18"/>
                <w:szCs w:val="18"/>
                <w:lang w:val="en-US"/>
              </w:rPr>
              <w:t>/#</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435068EE" w14:textId="77777777" w:rsidR="00AE2BB4" w:rsidRPr="006D68F0" w:rsidRDefault="00AE2BB4" w:rsidP="00AE2BB4">
            <w:pPr>
              <w:spacing w:after="0"/>
              <w:jc w:val="center"/>
              <w:rPr>
                <w:rFonts w:asciiTheme="minorHAnsi" w:hAnsiTheme="minorHAnsi" w:cstheme="minorHAnsi"/>
                <w:b/>
                <w:bCs/>
                <w:color w:val="000000"/>
                <w:sz w:val="18"/>
                <w:szCs w:val="18"/>
                <w:lang w:val="en-US"/>
              </w:rPr>
            </w:pPr>
            <w:r w:rsidRPr="006D68F0">
              <w:rPr>
                <w:rFonts w:asciiTheme="minorHAnsi" w:hAnsiTheme="minorHAnsi" w:cstheme="minorHAnsi"/>
                <w:b/>
                <w:bCs/>
                <w:color w:val="000000"/>
                <w:sz w:val="18"/>
                <w:szCs w:val="18"/>
                <w:lang w:val="en-US"/>
              </w:rPr>
              <w:t>5</w:t>
            </w:r>
          </w:p>
        </w:tc>
        <w:tc>
          <w:tcPr>
            <w:tcW w:w="744" w:type="dxa"/>
            <w:tcBorders>
              <w:top w:val="single" w:sz="4" w:space="0" w:color="auto"/>
              <w:left w:val="nil"/>
              <w:bottom w:val="single" w:sz="4" w:space="0" w:color="auto"/>
              <w:right w:val="single" w:sz="4" w:space="0" w:color="auto"/>
            </w:tcBorders>
            <w:shd w:val="clear" w:color="000000" w:fill="D9D9D9"/>
            <w:vAlign w:val="center"/>
            <w:hideMark/>
          </w:tcPr>
          <w:p w14:paraId="7ED6458E"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25</w:t>
            </w:r>
          </w:p>
        </w:tc>
        <w:tc>
          <w:tcPr>
            <w:tcW w:w="774" w:type="dxa"/>
            <w:tcBorders>
              <w:top w:val="single" w:sz="4" w:space="0" w:color="auto"/>
              <w:left w:val="nil"/>
              <w:bottom w:val="single" w:sz="4" w:space="0" w:color="auto"/>
              <w:right w:val="single" w:sz="4" w:space="0" w:color="auto"/>
            </w:tcBorders>
            <w:shd w:val="clear" w:color="000000" w:fill="D9D9D9"/>
            <w:vAlign w:val="center"/>
            <w:hideMark/>
          </w:tcPr>
          <w:p w14:paraId="7D374348" w14:textId="77777777" w:rsidR="00AE2BB4" w:rsidRPr="006D68F0" w:rsidRDefault="00AE2BB4" w:rsidP="00AE2BB4">
            <w:pPr>
              <w:spacing w:after="0"/>
              <w:jc w:val="center"/>
              <w:rPr>
                <w:rFonts w:asciiTheme="minorHAnsi" w:hAnsiTheme="minorHAnsi" w:cstheme="minorHAnsi"/>
                <w:b/>
                <w:bCs/>
                <w:color w:val="000000"/>
                <w:sz w:val="18"/>
                <w:szCs w:val="18"/>
                <w:lang w:val="en-US"/>
              </w:rPr>
            </w:pPr>
            <w:r w:rsidRPr="006D68F0">
              <w:rPr>
                <w:rFonts w:asciiTheme="minorHAnsi" w:hAnsiTheme="minorHAnsi" w:cstheme="minorHAnsi"/>
                <w:b/>
                <w:bCs/>
                <w:color w:val="000000"/>
                <w:sz w:val="18"/>
                <w:szCs w:val="18"/>
                <w:lang w:val="en-US"/>
              </w:rPr>
              <w:t>5</w:t>
            </w:r>
          </w:p>
        </w:tc>
        <w:tc>
          <w:tcPr>
            <w:tcW w:w="747" w:type="dxa"/>
            <w:tcBorders>
              <w:top w:val="single" w:sz="4" w:space="0" w:color="auto"/>
              <w:left w:val="nil"/>
              <w:bottom w:val="single" w:sz="4" w:space="0" w:color="auto"/>
              <w:right w:val="single" w:sz="4" w:space="0" w:color="auto"/>
            </w:tcBorders>
            <w:shd w:val="clear" w:color="000000" w:fill="D9D9D9"/>
            <w:vAlign w:val="center"/>
            <w:hideMark/>
          </w:tcPr>
          <w:p w14:paraId="4C1D142C"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25</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129BAEEF" w14:textId="77777777" w:rsidR="00AE2BB4" w:rsidRPr="006D68F0" w:rsidRDefault="00AE2BB4" w:rsidP="00AE2BB4">
            <w:pPr>
              <w:spacing w:after="0"/>
              <w:jc w:val="center"/>
              <w:rPr>
                <w:rFonts w:asciiTheme="minorHAnsi" w:hAnsiTheme="minorHAnsi" w:cstheme="minorHAnsi"/>
                <w:b/>
                <w:bCs/>
                <w:color w:val="000000"/>
                <w:sz w:val="18"/>
                <w:szCs w:val="18"/>
                <w:lang w:val="en-US"/>
              </w:rPr>
            </w:pPr>
            <w:r w:rsidRPr="006D68F0">
              <w:rPr>
                <w:rFonts w:asciiTheme="minorHAnsi" w:hAnsiTheme="minorHAnsi" w:cstheme="minorHAnsi"/>
                <w:b/>
                <w:bCs/>
                <w:color w:val="000000"/>
                <w:sz w:val="18"/>
                <w:szCs w:val="18"/>
                <w:lang w:val="en-US"/>
              </w:rPr>
              <w:t>5</w:t>
            </w:r>
          </w:p>
        </w:tc>
        <w:tc>
          <w:tcPr>
            <w:tcW w:w="744" w:type="dxa"/>
            <w:tcBorders>
              <w:top w:val="single" w:sz="4" w:space="0" w:color="auto"/>
              <w:left w:val="nil"/>
              <w:bottom w:val="single" w:sz="4" w:space="0" w:color="auto"/>
              <w:right w:val="single" w:sz="4" w:space="0" w:color="auto"/>
            </w:tcBorders>
            <w:shd w:val="clear" w:color="000000" w:fill="D9D9D9"/>
            <w:vAlign w:val="center"/>
            <w:hideMark/>
          </w:tcPr>
          <w:p w14:paraId="7992BD38"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25</w:t>
            </w:r>
          </w:p>
        </w:tc>
        <w:tc>
          <w:tcPr>
            <w:tcW w:w="774" w:type="dxa"/>
            <w:tcBorders>
              <w:top w:val="single" w:sz="4" w:space="0" w:color="auto"/>
              <w:left w:val="nil"/>
              <w:bottom w:val="single" w:sz="4" w:space="0" w:color="auto"/>
              <w:right w:val="single" w:sz="4" w:space="0" w:color="auto"/>
            </w:tcBorders>
            <w:shd w:val="clear" w:color="000000" w:fill="D9D9D9"/>
            <w:vAlign w:val="center"/>
            <w:hideMark/>
          </w:tcPr>
          <w:p w14:paraId="0D72089B" w14:textId="77777777" w:rsidR="00AE2BB4" w:rsidRPr="006D68F0" w:rsidRDefault="00AE2BB4" w:rsidP="00AE2BB4">
            <w:pPr>
              <w:spacing w:after="0"/>
              <w:jc w:val="center"/>
              <w:rPr>
                <w:rFonts w:asciiTheme="minorHAnsi" w:hAnsiTheme="minorHAnsi" w:cstheme="minorHAnsi"/>
                <w:b/>
                <w:bCs/>
                <w:color w:val="000000"/>
                <w:sz w:val="18"/>
                <w:szCs w:val="18"/>
                <w:lang w:val="en-US"/>
              </w:rPr>
            </w:pPr>
            <w:r w:rsidRPr="006D68F0">
              <w:rPr>
                <w:rFonts w:asciiTheme="minorHAnsi" w:hAnsiTheme="minorHAnsi" w:cstheme="minorHAnsi"/>
                <w:b/>
                <w:bCs/>
                <w:color w:val="000000"/>
                <w:sz w:val="18"/>
                <w:szCs w:val="18"/>
                <w:lang w:val="en-US"/>
              </w:rPr>
              <w:t>5</w:t>
            </w:r>
          </w:p>
        </w:tc>
        <w:tc>
          <w:tcPr>
            <w:tcW w:w="744" w:type="dxa"/>
            <w:tcBorders>
              <w:top w:val="single" w:sz="4" w:space="0" w:color="auto"/>
              <w:left w:val="nil"/>
              <w:bottom w:val="single" w:sz="4" w:space="0" w:color="auto"/>
              <w:right w:val="single" w:sz="4" w:space="0" w:color="auto"/>
            </w:tcBorders>
            <w:shd w:val="clear" w:color="000000" w:fill="D9D9D9"/>
            <w:vAlign w:val="center"/>
            <w:hideMark/>
          </w:tcPr>
          <w:p w14:paraId="6AC0CE24"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25</w:t>
            </w:r>
          </w:p>
        </w:tc>
      </w:tr>
      <w:tr w:rsidR="00E8772C" w:rsidRPr="006D68F0" w14:paraId="6DA2EEA8" w14:textId="77777777" w:rsidTr="00E8772C">
        <w:trPr>
          <w:trHeight w:val="7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2FA9BD9" w14:textId="77777777" w:rsidR="00E8772C" w:rsidRPr="006D68F0" w:rsidRDefault="00E8772C" w:rsidP="00E8772C">
            <w:pPr>
              <w:spacing w:after="0"/>
              <w:jc w:val="right"/>
              <w:rPr>
                <w:rFonts w:asciiTheme="minorHAnsi" w:hAnsiTheme="minorHAnsi" w:cstheme="minorHAnsi"/>
                <w:color w:val="000000"/>
                <w:sz w:val="18"/>
                <w:szCs w:val="18"/>
                <w:lang w:val="en-US"/>
              </w:rPr>
            </w:pPr>
            <w:proofErr w:type="spellStart"/>
            <w:r w:rsidRPr="006D68F0">
              <w:rPr>
                <w:rFonts w:asciiTheme="minorHAnsi" w:hAnsiTheme="minorHAnsi" w:cstheme="minorHAnsi"/>
                <w:b/>
                <w:bCs/>
                <w:color w:val="000000"/>
                <w:sz w:val="18"/>
                <w:szCs w:val="18"/>
                <w:lang w:val="en-US"/>
              </w:rPr>
              <w:t>Meas</w:t>
            </w:r>
            <w:proofErr w:type="spellEnd"/>
            <w:r w:rsidRPr="006D68F0">
              <w:rPr>
                <w:rFonts w:asciiTheme="minorHAnsi" w:hAnsiTheme="minorHAnsi" w:cstheme="minorHAnsi"/>
                <w:b/>
                <w:bCs/>
                <w:color w:val="000000"/>
                <w:sz w:val="18"/>
                <w:szCs w:val="18"/>
                <w:lang w:val="en-US"/>
              </w:rPr>
              <w:t xml:space="preserve"> Tx noise</w:t>
            </w:r>
            <w:r w:rsidRPr="006D68F0">
              <w:rPr>
                <w:rFonts w:asciiTheme="minorHAnsi" w:hAnsiTheme="minorHAnsi" w:cstheme="minorHAnsi"/>
                <w:color w:val="000000"/>
                <w:sz w:val="18"/>
                <w:szCs w:val="18"/>
                <w:lang w:val="en-US"/>
              </w:rPr>
              <w:t xml:space="preserve"> </w:t>
            </w:r>
            <w:proofErr w:type="gramStart"/>
            <w:r w:rsidRPr="006D68F0">
              <w:rPr>
                <w:rFonts w:asciiTheme="minorHAnsi" w:hAnsiTheme="minorHAnsi" w:cstheme="minorHAnsi"/>
                <w:color w:val="000000"/>
                <w:sz w:val="18"/>
                <w:szCs w:val="18"/>
                <w:lang w:val="en-US"/>
              </w:rPr>
              <w:t>/  transmitter</w:t>
            </w:r>
            <w:proofErr w:type="gramEnd"/>
            <w:r w:rsidRPr="006D68F0">
              <w:rPr>
                <w:rFonts w:asciiTheme="minorHAnsi" w:hAnsiTheme="minorHAnsi" w:cstheme="minorHAnsi"/>
                <w:color w:val="000000"/>
                <w:sz w:val="18"/>
                <w:szCs w:val="18"/>
                <w:lang w:val="en-US"/>
              </w:rPr>
              <w:t xml:space="preserve"> noise floor</w:t>
            </w:r>
          </w:p>
        </w:tc>
        <w:tc>
          <w:tcPr>
            <w:tcW w:w="1087" w:type="dxa"/>
            <w:tcBorders>
              <w:top w:val="nil"/>
              <w:left w:val="nil"/>
              <w:bottom w:val="single" w:sz="4" w:space="0" w:color="auto"/>
              <w:right w:val="single" w:sz="4" w:space="0" w:color="auto"/>
            </w:tcBorders>
            <w:shd w:val="clear" w:color="auto" w:fill="auto"/>
            <w:noWrap/>
            <w:vAlign w:val="bottom"/>
            <w:hideMark/>
          </w:tcPr>
          <w:p w14:paraId="63397BD8" w14:textId="77777777" w:rsidR="00E8772C" w:rsidRPr="006D68F0" w:rsidRDefault="00E8772C" w:rsidP="00E8772C">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[dBm/CBW]</w:t>
            </w:r>
          </w:p>
        </w:tc>
        <w:tc>
          <w:tcPr>
            <w:tcW w:w="640" w:type="dxa"/>
            <w:tcBorders>
              <w:top w:val="nil"/>
              <w:left w:val="nil"/>
              <w:bottom w:val="single" w:sz="4" w:space="0" w:color="auto"/>
              <w:right w:val="single" w:sz="4" w:space="0" w:color="auto"/>
            </w:tcBorders>
            <w:shd w:val="clear" w:color="000000" w:fill="00B0F0"/>
            <w:noWrap/>
            <w:vAlign w:val="center"/>
            <w:hideMark/>
          </w:tcPr>
          <w:p w14:paraId="2F50FE28" w14:textId="440E1BD6" w:rsidR="00E8772C" w:rsidRPr="006D68F0" w:rsidRDefault="00E8772C" w:rsidP="00E8772C">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-40.6</w:t>
            </w:r>
          </w:p>
        </w:tc>
        <w:tc>
          <w:tcPr>
            <w:tcW w:w="744" w:type="dxa"/>
            <w:tcBorders>
              <w:top w:val="nil"/>
              <w:left w:val="nil"/>
              <w:bottom w:val="single" w:sz="4" w:space="0" w:color="auto"/>
              <w:right w:val="single" w:sz="4" w:space="0" w:color="auto"/>
            </w:tcBorders>
            <w:shd w:val="clear" w:color="auto" w:fill="auto"/>
            <w:vAlign w:val="center"/>
            <w:hideMark/>
          </w:tcPr>
          <w:p w14:paraId="51331DEC" w14:textId="255580E9" w:rsidR="00E8772C" w:rsidRPr="006D68F0" w:rsidRDefault="00E8772C" w:rsidP="00E8772C">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-63.5</w:t>
            </w:r>
          </w:p>
        </w:tc>
        <w:tc>
          <w:tcPr>
            <w:tcW w:w="774" w:type="dxa"/>
            <w:tcBorders>
              <w:top w:val="nil"/>
              <w:left w:val="nil"/>
              <w:bottom w:val="single" w:sz="4" w:space="0" w:color="auto"/>
              <w:right w:val="single" w:sz="4" w:space="0" w:color="auto"/>
            </w:tcBorders>
            <w:shd w:val="clear" w:color="000000" w:fill="00B0F0"/>
            <w:noWrap/>
            <w:vAlign w:val="center"/>
            <w:hideMark/>
          </w:tcPr>
          <w:p w14:paraId="310FB4F6" w14:textId="02109C46" w:rsidR="00E8772C" w:rsidRPr="006D68F0" w:rsidRDefault="00E8772C" w:rsidP="00E8772C">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-66.9</w:t>
            </w:r>
          </w:p>
        </w:tc>
        <w:tc>
          <w:tcPr>
            <w:tcW w:w="747" w:type="dxa"/>
            <w:tcBorders>
              <w:top w:val="nil"/>
              <w:left w:val="nil"/>
              <w:bottom w:val="single" w:sz="4" w:space="0" w:color="auto"/>
              <w:right w:val="single" w:sz="4" w:space="0" w:color="auto"/>
            </w:tcBorders>
            <w:shd w:val="clear" w:color="auto" w:fill="auto"/>
            <w:vAlign w:val="center"/>
            <w:hideMark/>
          </w:tcPr>
          <w:p w14:paraId="429E0D1F" w14:textId="2B8AAF98" w:rsidR="00E8772C" w:rsidRPr="006D68F0" w:rsidRDefault="00E8772C" w:rsidP="00E8772C">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-63.5</w:t>
            </w:r>
          </w:p>
        </w:tc>
        <w:tc>
          <w:tcPr>
            <w:tcW w:w="640" w:type="dxa"/>
            <w:tcBorders>
              <w:top w:val="nil"/>
              <w:left w:val="nil"/>
              <w:bottom w:val="single" w:sz="4" w:space="0" w:color="auto"/>
              <w:right w:val="single" w:sz="4" w:space="0" w:color="auto"/>
            </w:tcBorders>
            <w:shd w:val="clear" w:color="000000" w:fill="00B0F0"/>
            <w:noWrap/>
            <w:vAlign w:val="center"/>
            <w:hideMark/>
          </w:tcPr>
          <w:p w14:paraId="446A2A3D" w14:textId="6128C138" w:rsidR="00E8772C" w:rsidRPr="006D68F0" w:rsidRDefault="00E8772C" w:rsidP="00E8772C">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-42.2</w:t>
            </w:r>
          </w:p>
        </w:tc>
        <w:tc>
          <w:tcPr>
            <w:tcW w:w="744" w:type="dxa"/>
            <w:tcBorders>
              <w:top w:val="nil"/>
              <w:left w:val="nil"/>
              <w:bottom w:val="single" w:sz="4" w:space="0" w:color="auto"/>
              <w:right w:val="single" w:sz="4" w:space="0" w:color="auto"/>
            </w:tcBorders>
            <w:shd w:val="clear" w:color="auto" w:fill="auto"/>
            <w:vAlign w:val="center"/>
            <w:hideMark/>
          </w:tcPr>
          <w:p w14:paraId="37E3470B" w14:textId="7B0B39C0" w:rsidR="00E8772C" w:rsidRPr="006D68F0" w:rsidRDefault="00E8772C" w:rsidP="00E8772C">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-63.5</w:t>
            </w:r>
          </w:p>
        </w:tc>
        <w:tc>
          <w:tcPr>
            <w:tcW w:w="774" w:type="dxa"/>
            <w:tcBorders>
              <w:top w:val="nil"/>
              <w:left w:val="nil"/>
              <w:bottom w:val="single" w:sz="4" w:space="0" w:color="auto"/>
              <w:right w:val="single" w:sz="4" w:space="0" w:color="auto"/>
            </w:tcBorders>
            <w:shd w:val="clear" w:color="000000" w:fill="00B0F0"/>
            <w:noWrap/>
            <w:vAlign w:val="center"/>
            <w:hideMark/>
          </w:tcPr>
          <w:p w14:paraId="25294584" w14:textId="16CBC80C" w:rsidR="00E8772C" w:rsidRPr="006D68F0" w:rsidRDefault="00E8772C" w:rsidP="00E8772C">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-67.0</w:t>
            </w:r>
          </w:p>
        </w:tc>
        <w:tc>
          <w:tcPr>
            <w:tcW w:w="744" w:type="dxa"/>
            <w:tcBorders>
              <w:top w:val="nil"/>
              <w:left w:val="nil"/>
              <w:bottom w:val="single" w:sz="4" w:space="0" w:color="auto"/>
              <w:right w:val="single" w:sz="4" w:space="0" w:color="auto"/>
            </w:tcBorders>
            <w:shd w:val="clear" w:color="auto" w:fill="auto"/>
            <w:vAlign w:val="center"/>
            <w:hideMark/>
          </w:tcPr>
          <w:p w14:paraId="3B5CAE99" w14:textId="29D2ED4F" w:rsidR="00E8772C" w:rsidRPr="006D68F0" w:rsidRDefault="00E8772C" w:rsidP="00E8772C">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-63.5</w:t>
            </w:r>
          </w:p>
        </w:tc>
      </w:tr>
      <w:tr w:rsidR="00B322B2" w:rsidRPr="006D68F0" w14:paraId="2BD97C52" w14:textId="77777777" w:rsidTr="006D68F0">
        <w:trPr>
          <w:trHeight w:val="7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1EAAA363" w14:textId="77777777" w:rsidR="00B322B2" w:rsidRPr="006D68F0" w:rsidRDefault="00B322B2" w:rsidP="00B322B2">
            <w:pPr>
              <w:spacing w:after="0"/>
              <w:jc w:val="right"/>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5MHz CBW scaled REFSENS</w:t>
            </w:r>
          </w:p>
        </w:tc>
        <w:tc>
          <w:tcPr>
            <w:tcW w:w="1087" w:type="dxa"/>
            <w:tcBorders>
              <w:top w:val="nil"/>
              <w:left w:val="nil"/>
              <w:bottom w:val="single" w:sz="4" w:space="0" w:color="auto"/>
              <w:right w:val="single" w:sz="4" w:space="0" w:color="auto"/>
            </w:tcBorders>
            <w:shd w:val="clear" w:color="auto" w:fill="auto"/>
            <w:noWrap/>
            <w:vAlign w:val="center"/>
            <w:hideMark/>
          </w:tcPr>
          <w:p w14:paraId="134AC64A" w14:textId="77777777"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[dBm/CBW]</w:t>
            </w:r>
          </w:p>
        </w:tc>
        <w:tc>
          <w:tcPr>
            <w:tcW w:w="13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A5B6A3" w14:textId="0D9F74D1"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-97.2</w:t>
            </w:r>
          </w:p>
        </w:tc>
        <w:tc>
          <w:tcPr>
            <w:tcW w:w="15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5C5612" w14:textId="78A2D21D"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-97.0</w:t>
            </w:r>
          </w:p>
        </w:tc>
        <w:tc>
          <w:tcPr>
            <w:tcW w:w="13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5EB5A0" w14:textId="1E475FC2"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-97.2</w:t>
            </w:r>
          </w:p>
        </w:tc>
        <w:tc>
          <w:tcPr>
            <w:tcW w:w="15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6A80BB" w14:textId="05C29F11"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-97.0</w:t>
            </w:r>
          </w:p>
        </w:tc>
      </w:tr>
      <w:tr w:rsidR="00B322B2" w:rsidRPr="006D68F0" w14:paraId="29610522" w14:textId="77777777" w:rsidTr="006D68F0">
        <w:trPr>
          <w:trHeight w:val="7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FC1BD65" w14:textId="77777777" w:rsidR="00B322B2" w:rsidRPr="006D68F0" w:rsidRDefault="00B322B2" w:rsidP="00B322B2">
            <w:pPr>
              <w:spacing w:after="0"/>
              <w:jc w:val="right"/>
              <w:rPr>
                <w:rFonts w:asciiTheme="minorHAnsi" w:hAnsiTheme="minorHAnsi" w:cstheme="minorHAnsi"/>
                <w:color w:val="000000"/>
                <w:sz w:val="18"/>
                <w:szCs w:val="18"/>
                <w:lang w:val="fr-FR"/>
              </w:rPr>
            </w:pPr>
            <w:proofErr w:type="spellStart"/>
            <w:r w:rsidRPr="006D68F0">
              <w:rPr>
                <w:rFonts w:asciiTheme="minorHAnsi" w:hAnsiTheme="minorHAnsi" w:cstheme="minorHAnsi"/>
                <w:b/>
                <w:bCs/>
                <w:color w:val="000000"/>
                <w:sz w:val="18"/>
                <w:szCs w:val="18"/>
                <w:lang w:val="fr-FR"/>
              </w:rPr>
              <w:t>Tx-Rx</w:t>
            </w:r>
            <w:proofErr w:type="spellEnd"/>
            <w:r w:rsidRPr="006D68F0">
              <w:rPr>
                <w:rFonts w:asciiTheme="minorHAnsi" w:hAnsiTheme="minorHAnsi" w:cstheme="minorHAnsi"/>
                <w:b/>
                <w:bCs/>
                <w:color w:val="000000"/>
                <w:sz w:val="18"/>
                <w:szCs w:val="18"/>
                <w:lang w:val="fr-FR"/>
              </w:rPr>
              <w:t xml:space="preserve"> </w:t>
            </w:r>
            <w:r w:rsidRPr="006D68F0">
              <w:rPr>
                <w:rFonts w:asciiTheme="minorHAnsi" w:hAnsiTheme="minorHAnsi" w:cstheme="minorHAnsi"/>
                <w:color w:val="000000"/>
                <w:sz w:val="18"/>
                <w:szCs w:val="18"/>
                <w:lang w:val="fr-FR"/>
              </w:rPr>
              <w:t xml:space="preserve">/ </w:t>
            </w:r>
            <w:proofErr w:type="spellStart"/>
            <w:r w:rsidRPr="006D68F0">
              <w:rPr>
                <w:rFonts w:asciiTheme="minorHAnsi" w:hAnsiTheme="minorHAnsi" w:cstheme="minorHAnsi"/>
                <w:color w:val="000000"/>
                <w:sz w:val="18"/>
                <w:szCs w:val="18"/>
                <w:lang w:val="fr-FR"/>
              </w:rPr>
              <w:t>Tx</w:t>
            </w:r>
            <w:proofErr w:type="spellEnd"/>
            <w:r w:rsidRPr="006D68F0">
              <w:rPr>
                <w:rFonts w:asciiTheme="minorHAnsi" w:hAnsiTheme="minorHAnsi" w:cstheme="minorHAnsi"/>
                <w:color w:val="000000"/>
                <w:sz w:val="18"/>
                <w:szCs w:val="18"/>
                <w:lang w:val="fr-FR"/>
              </w:rPr>
              <w:t xml:space="preserve">-Ant duplexer </w:t>
            </w:r>
            <w:r w:rsidRPr="006D68F0">
              <w:rPr>
                <w:rFonts w:asciiTheme="minorHAnsi" w:hAnsiTheme="minorHAnsi" w:cstheme="minorHAnsi"/>
                <w:b/>
                <w:bCs/>
                <w:color w:val="000000"/>
                <w:sz w:val="18"/>
                <w:szCs w:val="18"/>
                <w:lang w:val="fr-FR"/>
              </w:rPr>
              <w:t>isolation</w:t>
            </w:r>
            <w:r w:rsidRPr="006D68F0">
              <w:rPr>
                <w:rFonts w:asciiTheme="minorHAnsi" w:hAnsiTheme="minorHAnsi" w:cstheme="minorHAnsi"/>
                <w:color w:val="000000"/>
                <w:sz w:val="18"/>
                <w:szCs w:val="18"/>
                <w:lang w:val="fr-FR"/>
              </w:rPr>
              <w:t>/rejection</w:t>
            </w:r>
          </w:p>
        </w:tc>
        <w:tc>
          <w:tcPr>
            <w:tcW w:w="1087" w:type="dxa"/>
            <w:tcBorders>
              <w:top w:val="nil"/>
              <w:left w:val="nil"/>
              <w:bottom w:val="single" w:sz="4" w:space="0" w:color="auto"/>
              <w:right w:val="single" w:sz="4" w:space="0" w:color="auto"/>
            </w:tcBorders>
            <w:shd w:val="clear" w:color="auto" w:fill="auto"/>
            <w:noWrap/>
            <w:vAlign w:val="center"/>
            <w:hideMark/>
          </w:tcPr>
          <w:p w14:paraId="168B8949" w14:textId="77777777"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[dB]</w:t>
            </w:r>
          </w:p>
        </w:tc>
        <w:tc>
          <w:tcPr>
            <w:tcW w:w="640" w:type="dxa"/>
            <w:tcBorders>
              <w:top w:val="nil"/>
              <w:left w:val="nil"/>
              <w:bottom w:val="single" w:sz="4" w:space="0" w:color="auto"/>
              <w:right w:val="single" w:sz="4" w:space="0" w:color="auto"/>
            </w:tcBorders>
            <w:shd w:val="clear" w:color="auto" w:fill="auto"/>
            <w:noWrap/>
            <w:vAlign w:val="bottom"/>
            <w:hideMark/>
          </w:tcPr>
          <w:p w14:paraId="021E74D7" w14:textId="05756510"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42</w:t>
            </w:r>
          </w:p>
        </w:tc>
        <w:tc>
          <w:tcPr>
            <w:tcW w:w="744" w:type="dxa"/>
            <w:tcBorders>
              <w:top w:val="nil"/>
              <w:left w:val="nil"/>
              <w:bottom w:val="single" w:sz="4" w:space="0" w:color="auto"/>
              <w:right w:val="single" w:sz="4" w:space="0" w:color="auto"/>
            </w:tcBorders>
            <w:shd w:val="clear" w:color="auto" w:fill="auto"/>
            <w:noWrap/>
            <w:vAlign w:val="center"/>
            <w:hideMark/>
          </w:tcPr>
          <w:p w14:paraId="6574FBE0" w14:textId="7C15D56A"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38</w:t>
            </w:r>
          </w:p>
        </w:tc>
        <w:tc>
          <w:tcPr>
            <w:tcW w:w="774" w:type="dxa"/>
            <w:tcBorders>
              <w:top w:val="nil"/>
              <w:left w:val="nil"/>
              <w:bottom w:val="single" w:sz="4" w:space="0" w:color="auto"/>
              <w:right w:val="single" w:sz="4" w:space="0" w:color="auto"/>
            </w:tcBorders>
            <w:shd w:val="clear" w:color="auto" w:fill="auto"/>
            <w:noWrap/>
            <w:vAlign w:val="bottom"/>
            <w:hideMark/>
          </w:tcPr>
          <w:p w14:paraId="53EF9AD1" w14:textId="34A8AE17"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45</w:t>
            </w:r>
          </w:p>
        </w:tc>
        <w:tc>
          <w:tcPr>
            <w:tcW w:w="747" w:type="dxa"/>
            <w:tcBorders>
              <w:top w:val="nil"/>
              <w:left w:val="nil"/>
              <w:bottom w:val="single" w:sz="4" w:space="0" w:color="auto"/>
              <w:right w:val="single" w:sz="4" w:space="0" w:color="auto"/>
            </w:tcBorders>
            <w:shd w:val="clear" w:color="auto" w:fill="auto"/>
            <w:noWrap/>
            <w:vAlign w:val="center"/>
            <w:hideMark/>
          </w:tcPr>
          <w:p w14:paraId="2A13179F" w14:textId="0B76E923"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41</w:t>
            </w:r>
          </w:p>
        </w:tc>
        <w:tc>
          <w:tcPr>
            <w:tcW w:w="640" w:type="dxa"/>
            <w:tcBorders>
              <w:top w:val="nil"/>
              <w:left w:val="nil"/>
              <w:bottom w:val="single" w:sz="4" w:space="0" w:color="auto"/>
              <w:right w:val="single" w:sz="4" w:space="0" w:color="auto"/>
            </w:tcBorders>
            <w:shd w:val="clear" w:color="auto" w:fill="auto"/>
            <w:noWrap/>
            <w:vAlign w:val="bottom"/>
            <w:hideMark/>
          </w:tcPr>
          <w:p w14:paraId="397E047B" w14:textId="3BD00582"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42</w:t>
            </w:r>
          </w:p>
        </w:tc>
        <w:tc>
          <w:tcPr>
            <w:tcW w:w="744" w:type="dxa"/>
            <w:tcBorders>
              <w:top w:val="nil"/>
              <w:left w:val="nil"/>
              <w:bottom w:val="single" w:sz="4" w:space="0" w:color="auto"/>
              <w:right w:val="single" w:sz="4" w:space="0" w:color="auto"/>
            </w:tcBorders>
            <w:shd w:val="clear" w:color="auto" w:fill="auto"/>
            <w:noWrap/>
            <w:vAlign w:val="bottom"/>
            <w:hideMark/>
          </w:tcPr>
          <w:p w14:paraId="327EB4BB" w14:textId="0696B5AE"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b/>
                <w:bCs/>
                <w:color w:val="000000"/>
                <w:sz w:val="18"/>
                <w:szCs w:val="18"/>
              </w:rPr>
              <w:t>38</w:t>
            </w:r>
          </w:p>
        </w:tc>
        <w:tc>
          <w:tcPr>
            <w:tcW w:w="774" w:type="dxa"/>
            <w:tcBorders>
              <w:top w:val="nil"/>
              <w:left w:val="nil"/>
              <w:bottom w:val="single" w:sz="4" w:space="0" w:color="auto"/>
              <w:right w:val="single" w:sz="4" w:space="0" w:color="auto"/>
            </w:tcBorders>
            <w:shd w:val="clear" w:color="auto" w:fill="auto"/>
            <w:noWrap/>
            <w:vAlign w:val="bottom"/>
            <w:hideMark/>
          </w:tcPr>
          <w:p w14:paraId="41E83FCD" w14:textId="35767286"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45</w:t>
            </w:r>
          </w:p>
        </w:tc>
        <w:tc>
          <w:tcPr>
            <w:tcW w:w="744" w:type="dxa"/>
            <w:tcBorders>
              <w:top w:val="nil"/>
              <w:left w:val="nil"/>
              <w:bottom w:val="single" w:sz="4" w:space="0" w:color="auto"/>
              <w:right w:val="single" w:sz="4" w:space="0" w:color="auto"/>
            </w:tcBorders>
            <w:shd w:val="clear" w:color="auto" w:fill="auto"/>
            <w:noWrap/>
            <w:vAlign w:val="bottom"/>
            <w:hideMark/>
          </w:tcPr>
          <w:p w14:paraId="05E47B76" w14:textId="5155D1DA"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b/>
                <w:bCs/>
                <w:color w:val="000000"/>
                <w:sz w:val="18"/>
                <w:szCs w:val="18"/>
              </w:rPr>
              <w:t>41</w:t>
            </w:r>
          </w:p>
        </w:tc>
      </w:tr>
      <w:tr w:rsidR="00AE2BB4" w:rsidRPr="006D68F0" w14:paraId="2F91F770" w14:textId="77777777" w:rsidTr="006D68F0">
        <w:trPr>
          <w:trHeight w:val="7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A0EA3B9" w14:textId="77777777" w:rsidR="00AE2BB4" w:rsidRPr="006D68F0" w:rsidRDefault="00AE2BB4" w:rsidP="00AE2BB4">
            <w:pPr>
              <w:spacing w:after="0"/>
              <w:jc w:val="right"/>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LNA to antenna insertion loss</w:t>
            </w:r>
          </w:p>
        </w:tc>
        <w:tc>
          <w:tcPr>
            <w:tcW w:w="1087" w:type="dxa"/>
            <w:tcBorders>
              <w:top w:val="nil"/>
              <w:left w:val="nil"/>
              <w:bottom w:val="single" w:sz="4" w:space="0" w:color="auto"/>
              <w:right w:val="single" w:sz="4" w:space="0" w:color="auto"/>
            </w:tcBorders>
            <w:shd w:val="clear" w:color="auto" w:fill="auto"/>
            <w:noWrap/>
            <w:vAlign w:val="bottom"/>
            <w:hideMark/>
          </w:tcPr>
          <w:p w14:paraId="6EABB6C9"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[dB]</w:t>
            </w:r>
          </w:p>
        </w:tc>
        <w:tc>
          <w:tcPr>
            <w:tcW w:w="13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904144"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4</w:t>
            </w:r>
          </w:p>
        </w:tc>
        <w:tc>
          <w:tcPr>
            <w:tcW w:w="15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24BE78"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4</w:t>
            </w:r>
          </w:p>
        </w:tc>
        <w:tc>
          <w:tcPr>
            <w:tcW w:w="13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ABE997"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4</w:t>
            </w:r>
          </w:p>
        </w:tc>
        <w:tc>
          <w:tcPr>
            <w:tcW w:w="15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2D4A8E"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4</w:t>
            </w:r>
          </w:p>
        </w:tc>
      </w:tr>
      <w:tr w:rsidR="00AE2BB4" w:rsidRPr="006D68F0" w14:paraId="6BBB4C27" w14:textId="77777777" w:rsidTr="00E8772C">
        <w:trPr>
          <w:trHeight w:val="7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DCE52F7" w14:textId="77777777" w:rsidR="00AE2BB4" w:rsidRPr="006D68F0" w:rsidRDefault="00AE2BB4" w:rsidP="00AE2BB4">
            <w:pPr>
              <w:spacing w:after="0"/>
              <w:jc w:val="right"/>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Antenna isolation</w:t>
            </w:r>
          </w:p>
        </w:tc>
        <w:tc>
          <w:tcPr>
            <w:tcW w:w="1087" w:type="dxa"/>
            <w:tcBorders>
              <w:top w:val="nil"/>
              <w:left w:val="nil"/>
              <w:bottom w:val="single" w:sz="4" w:space="0" w:color="auto"/>
              <w:right w:val="single" w:sz="4" w:space="0" w:color="auto"/>
            </w:tcBorders>
            <w:shd w:val="clear" w:color="auto" w:fill="auto"/>
            <w:noWrap/>
            <w:vAlign w:val="bottom"/>
            <w:hideMark/>
          </w:tcPr>
          <w:p w14:paraId="3F5187F3"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[dB]</w:t>
            </w:r>
          </w:p>
        </w:tc>
        <w:tc>
          <w:tcPr>
            <w:tcW w:w="640" w:type="dxa"/>
            <w:tcBorders>
              <w:top w:val="nil"/>
              <w:left w:val="nil"/>
              <w:bottom w:val="single" w:sz="4" w:space="0" w:color="auto"/>
              <w:right w:val="single" w:sz="4" w:space="0" w:color="auto"/>
            </w:tcBorders>
            <w:shd w:val="clear" w:color="000000" w:fill="FFFFFF"/>
            <w:noWrap/>
            <w:vAlign w:val="bottom"/>
            <w:hideMark/>
          </w:tcPr>
          <w:p w14:paraId="35D9544A" w14:textId="77777777" w:rsidR="00AE2BB4" w:rsidRPr="006D68F0" w:rsidRDefault="00AE2BB4" w:rsidP="00AE2BB4">
            <w:pPr>
              <w:spacing w:after="0"/>
              <w:jc w:val="center"/>
              <w:rPr>
                <w:rFonts w:asciiTheme="minorHAnsi" w:hAnsiTheme="minorHAnsi" w:cstheme="minorHAnsi"/>
                <w:b/>
                <w:bCs/>
                <w:color w:val="000000"/>
                <w:sz w:val="18"/>
                <w:szCs w:val="18"/>
                <w:lang w:val="en-US"/>
              </w:rPr>
            </w:pPr>
            <w:r w:rsidRPr="006D68F0">
              <w:rPr>
                <w:rFonts w:asciiTheme="minorHAnsi" w:hAnsiTheme="minorHAnsi" w:cstheme="minorHAnsi"/>
                <w:b/>
                <w:bCs/>
                <w:color w:val="000000"/>
                <w:sz w:val="18"/>
                <w:szCs w:val="18"/>
                <w:lang w:val="en-US"/>
              </w:rPr>
              <w:t>0</w:t>
            </w:r>
          </w:p>
        </w:tc>
        <w:tc>
          <w:tcPr>
            <w:tcW w:w="744" w:type="dxa"/>
            <w:tcBorders>
              <w:top w:val="nil"/>
              <w:left w:val="nil"/>
              <w:bottom w:val="single" w:sz="4" w:space="0" w:color="auto"/>
              <w:right w:val="single" w:sz="4" w:space="0" w:color="auto"/>
            </w:tcBorders>
            <w:shd w:val="clear" w:color="000000" w:fill="FFFFFF"/>
            <w:noWrap/>
            <w:vAlign w:val="bottom"/>
            <w:hideMark/>
          </w:tcPr>
          <w:p w14:paraId="6D835AA5"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10</w:t>
            </w:r>
          </w:p>
        </w:tc>
        <w:tc>
          <w:tcPr>
            <w:tcW w:w="774" w:type="dxa"/>
            <w:tcBorders>
              <w:top w:val="nil"/>
              <w:left w:val="nil"/>
              <w:bottom w:val="single" w:sz="4" w:space="0" w:color="auto"/>
              <w:right w:val="single" w:sz="4" w:space="0" w:color="auto"/>
            </w:tcBorders>
            <w:shd w:val="clear" w:color="000000" w:fill="FFFFFF"/>
            <w:noWrap/>
            <w:vAlign w:val="bottom"/>
            <w:hideMark/>
          </w:tcPr>
          <w:p w14:paraId="63395BE2" w14:textId="77777777" w:rsidR="00AE2BB4" w:rsidRPr="006D68F0" w:rsidRDefault="00AE2BB4" w:rsidP="00AE2BB4">
            <w:pPr>
              <w:spacing w:after="0"/>
              <w:jc w:val="center"/>
              <w:rPr>
                <w:rFonts w:asciiTheme="minorHAnsi" w:hAnsiTheme="minorHAnsi" w:cstheme="minorHAnsi"/>
                <w:b/>
                <w:bCs/>
                <w:color w:val="000000"/>
                <w:sz w:val="18"/>
                <w:szCs w:val="18"/>
                <w:lang w:val="en-US"/>
              </w:rPr>
            </w:pPr>
            <w:r w:rsidRPr="006D68F0">
              <w:rPr>
                <w:rFonts w:asciiTheme="minorHAnsi" w:hAnsiTheme="minorHAnsi" w:cstheme="minorHAnsi"/>
                <w:b/>
                <w:bCs/>
                <w:color w:val="000000"/>
                <w:sz w:val="18"/>
                <w:szCs w:val="18"/>
                <w:lang w:val="en-US"/>
              </w:rPr>
              <w:t>0</w:t>
            </w:r>
          </w:p>
        </w:tc>
        <w:tc>
          <w:tcPr>
            <w:tcW w:w="747" w:type="dxa"/>
            <w:tcBorders>
              <w:top w:val="nil"/>
              <w:left w:val="nil"/>
              <w:bottom w:val="single" w:sz="4" w:space="0" w:color="auto"/>
              <w:right w:val="single" w:sz="4" w:space="0" w:color="auto"/>
            </w:tcBorders>
            <w:shd w:val="clear" w:color="000000" w:fill="FFFFFF"/>
            <w:noWrap/>
            <w:vAlign w:val="bottom"/>
            <w:hideMark/>
          </w:tcPr>
          <w:p w14:paraId="2A86D554"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10</w:t>
            </w:r>
          </w:p>
        </w:tc>
        <w:tc>
          <w:tcPr>
            <w:tcW w:w="640" w:type="dxa"/>
            <w:tcBorders>
              <w:top w:val="nil"/>
              <w:left w:val="nil"/>
              <w:bottom w:val="single" w:sz="4" w:space="0" w:color="auto"/>
              <w:right w:val="single" w:sz="4" w:space="0" w:color="auto"/>
            </w:tcBorders>
            <w:shd w:val="clear" w:color="000000" w:fill="FFFFFF"/>
            <w:noWrap/>
            <w:vAlign w:val="bottom"/>
            <w:hideMark/>
          </w:tcPr>
          <w:p w14:paraId="11B2C465" w14:textId="77777777" w:rsidR="00AE2BB4" w:rsidRPr="006D68F0" w:rsidRDefault="00AE2BB4" w:rsidP="00AE2BB4">
            <w:pPr>
              <w:spacing w:after="0"/>
              <w:jc w:val="center"/>
              <w:rPr>
                <w:rFonts w:asciiTheme="minorHAnsi" w:hAnsiTheme="minorHAnsi" w:cstheme="minorHAnsi"/>
                <w:b/>
                <w:bCs/>
                <w:color w:val="000000"/>
                <w:sz w:val="18"/>
                <w:szCs w:val="18"/>
                <w:lang w:val="en-US"/>
              </w:rPr>
            </w:pPr>
            <w:r w:rsidRPr="006D68F0">
              <w:rPr>
                <w:rFonts w:asciiTheme="minorHAnsi" w:hAnsiTheme="minorHAnsi" w:cstheme="minorHAnsi"/>
                <w:b/>
                <w:bCs/>
                <w:color w:val="000000"/>
                <w:sz w:val="18"/>
                <w:szCs w:val="18"/>
                <w:lang w:val="en-US"/>
              </w:rPr>
              <w:t>0</w:t>
            </w:r>
          </w:p>
        </w:tc>
        <w:tc>
          <w:tcPr>
            <w:tcW w:w="744" w:type="dxa"/>
            <w:tcBorders>
              <w:top w:val="nil"/>
              <w:left w:val="nil"/>
              <w:bottom w:val="single" w:sz="4" w:space="0" w:color="auto"/>
              <w:right w:val="single" w:sz="4" w:space="0" w:color="auto"/>
            </w:tcBorders>
            <w:shd w:val="clear" w:color="000000" w:fill="FFFFFF"/>
            <w:noWrap/>
            <w:vAlign w:val="bottom"/>
            <w:hideMark/>
          </w:tcPr>
          <w:p w14:paraId="1225181B"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10</w:t>
            </w:r>
          </w:p>
        </w:tc>
        <w:tc>
          <w:tcPr>
            <w:tcW w:w="774" w:type="dxa"/>
            <w:tcBorders>
              <w:top w:val="nil"/>
              <w:left w:val="nil"/>
              <w:bottom w:val="single" w:sz="4" w:space="0" w:color="auto"/>
              <w:right w:val="single" w:sz="4" w:space="0" w:color="auto"/>
            </w:tcBorders>
            <w:shd w:val="clear" w:color="000000" w:fill="FFFFFF"/>
            <w:noWrap/>
            <w:vAlign w:val="bottom"/>
            <w:hideMark/>
          </w:tcPr>
          <w:p w14:paraId="341A8D3D" w14:textId="77777777" w:rsidR="00AE2BB4" w:rsidRPr="006D68F0" w:rsidRDefault="00AE2BB4" w:rsidP="00AE2BB4">
            <w:pPr>
              <w:spacing w:after="0"/>
              <w:jc w:val="center"/>
              <w:rPr>
                <w:rFonts w:asciiTheme="minorHAnsi" w:hAnsiTheme="minorHAnsi" w:cstheme="minorHAnsi"/>
                <w:b/>
                <w:bCs/>
                <w:color w:val="000000"/>
                <w:sz w:val="18"/>
                <w:szCs w:val="18"/>
                <w:lang w:val="en-US"/>
              </w:rPr>
            </w:pPr>
            <w:r w:rsidRPr="006D68F0">
              <w:rPr>
                <w:rFonts w:asciiTheme="minorHAnsi" w:hAnsiTheme="minorHAnsi" w:cstheme="minorHAnsi"/>
                <w:b/>
                <w:bCs/>
                <w:color w:val="000000"/>
                <w:sz w:val="18"/>
                <w:szCs w:val="18"/>
                <w:lang w:val="en-US"/>
              </w:rPr>
              <w:t>0</w:t>
            </w:r>
          </w:p>
        </w:tc>
        <w:tc>
          <w:tcPr>
            <w:tcW w:w="744" w:type="dxa"/>
            <w:tcBorders>
              <w:top w:val="nil"/>
              <w:left w:val="nil"/>
              <w:bottom w:val="single" w:sz="4" w:space="0" w:color="auto"/>
              <w:right w:val="single" w:sz="4" w:space="0" w:color="auto"/>
            </w:tcBorders>
            <w:shd w:val="clear" w:color="000000" w:fill="FFFFFF"/>
            <w:noWrap/>
            <w:vAlign w:val="bottom"/>
            <w:hideMark/>
          </w:tcPr>
          <w:p w14:paraId="79A9374C" w14:textId="77777777" w:rsidR="00AE2BB4" w:rsidRPr="006D68F0" w:rsidRDefault="00AE2BB4" w:rsidP="00AE2BB4">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10</w:t>
            </w:r>
          </w:p>
        </w:tc>
      </w:tr>
      <w:tr w:rsidR="00B322B2" w:rsidRPr="006D68F0" w14:paraId="1D5287CB" w14:textId="77777777" w:rsidTr="00E8772C">
        <w:trPr>
          <w:trHeight w:val="7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B656397" w14:textId="77777777" w:rsidR="00B322B2" w:rsidRPr="006D68F0" w:rsidRDefault="00B322B2" w:rsidP="00B322B2">
            <w:pPr>
              <w:spacing w:after="0"/>
              <w:jc w:val="right"/>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 xml:space="preserve">PC3 1Tx interference levels: </w:t>
            </w:r>
            <w:r w:rsidRPr="006D68F0">
              <w:rPr>
                <w:rFonts w:asciiTheme="minorHAnsi" w:hAnsiTheme="minorHAnsi" w:cstheme="minorHAnsi"/>
                <w:b/>
                <w:bCs/>
                <w:color w:val="000000"/>
                <w:sz w:val="18"/>
                <w:szCs w:val="18"/>
                <w:lang w:val="en-US"/>
              </w:rPr>
              <w:t>Main</w:t>
            </w:r>
            <w:r w:rsidRPr="006D68F0">
              <w:rPr>
                <w:rFonts w:asciiTheme="minorHAnsi" w:hAnsiTheme="minorHAnsi" w:cstheme="minorHAnsi"/>
                <w:color w:val="000000"/>
                <w:sz w:val="18"/>
                <w:szCs w:val="18"/>
                <w:lang w:val="en-US"/>
              </w:rPr>
              <w:t>/</w:t>
            </w:r>
            <w:proofErr w:type="spellStart"/>
            <w:r w:rsidRPr="006D68F0">
              <w:rPr>
                <w:rFonts w:asciiTheme="minorHAnsi" w:hAnsiTheme="minorHAnsi" w:cstheme="minorHAnsi"/>
                <w:color w:val="000000"/>
                <w:sz w:val="18"/>
                <w:szCs w:val="18"/>
                <w:lang w:val="en-US"/>
              </w:rPr>
              <w:t>Div</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BAA4F3A" w14:textId="77777777"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[dBm/CBW]</w:t>
            </w:r>
          </w:p>
        </w:tc>
        <w:tc>
          <w:tcPr>
            <w:tcW w:w="640" w:type="dxa"/>
            <w:tcBorders>
              <w:top w:val="nil"/>
              <w:left w:val="nil"/>
              <w:bottom w:val="single" w:sz="4" w:space="0" w:color="auto"/>
              <w:right w:val="single" w:sz="4" w:space="0" w:color="auto"/>
            </w:tcBorders>
            <w:shd w:val="clear" w:color="000000" w:fill="FFFFFF"/>
            <w:noWrap/>
            <w:vAlign w:val="center"/>
            <w:hideMark/>
          </w:tcPr>
          <w:p w14:paraId="5FAE46D3" w14:textId="4A206166"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-78.6</w:t>
            </w:r>
          </w:p>
        </w:tc>
        <w:tc>
          <w:tcPr>
            <w:tcW w:w="744" w:type="dxa"/>
            <w:tcBorders>
              <w:top w:val="nil"/>
              <w:left w:val="nil"/>
              <w:bottom w:val="single" w:sz="4" w:space="0" w:color="auto"/>
              <w:right w:val="single" w:sz="4" w:space="0" w:color="auto"/>
            </w:tcBorders>
            <w:shd w:val="clear" w:color="000000" w:fill="FFFFFF"/>
            <w:noWrap/>
            <w:vAlign w:val="center"/>
            <w:hideMark/>
          </w:tcPr>
          <w:p w14:paraId="3BDFF5ED" w14:textId="1D039447"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-84.6</w:t>
            </w:r>
          </w:p>
        </w:tc>
        <w:tc>
          <w:tcPr>
            <w:tcW w:w="774" w:type="dxa"/>
            <w:tcBorders>
              <w:top w:val="nil"/>
              <w:left w:val="nil"/>
              <w:bottom w:val="single" w:sz="4" w:space="0" w:color="auto"/>
              <w:right w:val="single" w:sz="4" w:space="0" w:color="auto"/>
            </w:tcBorders>
            <w:shd w:val="clear" w:color="000000" w:fill="FFFFFF"/>
            <w:noWrap/>
            <w:vAlign w:val="center"/>
            <w:hideMark/>
          </w:tcPr>
          <w:p w14:paraId="19EA66CF" w14:textId="43BC9EA6"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-102.8</w:t>
            </w:r>
          </w:p>
        </w:tc>
        <w:tc>
          <w:tcPr>
            <w:tcW w:w="747" w:type="dxa"/>
            <w:tcBorders>
              <w:top w:val="nil"/>
              <w:left w:val="nil"/>
              <w:bottom w:val="single" w:sz="4" w:space="0" w:color="auto"/>
              <w:right w:val="single" w:sz="4" w:space="0" w:color="auto"/>
            </w:tcBorders>
            <w:shd w:val="clear" w:color="000000" w:fill="FFFFFF"/>
            <w:noWrap/>
            <w:vAlign w:val="center"/>
            <w:hideMark/>
          </w:tcPr>
          <w:p w14:paraId="5076C148" w14:textId="63FB7348"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-108.8</w:t>
            </w:r>
          </w:p>
        </w:tc>
        <w:tc>
          <w:tcPr>
            <w:tcW w:w="640" w:type="dxa"/>
            <w:tcBorders>
              <w:top w:val="nil"/>
              <w:left w:val="nil"/>
              <w:bottom w:val="single" w:sz="4" w:space="0" w:color="auto"/>
              <w:right w:val="single" w:sz="4" w:space="0" w:color="auto"/>
            </w:tcBorders>
            <w:shd w:val="clear" w:color="000000" w:fill="FFFFFF"/>
            <w:noWrap/>
            <w:vAlign w:val="center"/>
            <w:hideMark/>
          </w:tcPr>
          <w:p w14:paraId="76E1B5D4" w14:textId="6B0C93BB"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-80.1</w:t>
            </w:r>
          </w:p>
        </w:tc>
        <w:tc>
          <w:tcPr>
            <w:tcW w:w="744" w:type="dxa"/>
            <w:tcBorders>
              <w:top w:val="nil"/>
              <w:left w:val="nil"/>
              <w:bottom w:val="single" w:sz="4" w:space="0" w:color="auto"/>
              <w:right w:val="single" w:sz="4" w:space="0" w:color="auto"/>
            </w:tcBorders>
            <w:shd w:val="clear" w:color="000000" w:fill="FFFFFF"/>
            <w:noWrap/>
            <w:vAlign w:val="center"/>
            <w:hideMark/>
          </w:tcPr>
          <w:p w14:paraId="4C097B94" w14:textId="1049C03A"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-86.1</w:t>
            </w:r>
          </w:p>
        </w:tc>
        <w:tc>
          <w:tcPr>
            <w:tcW w:w="774" w:type="dxa"/>
            <w:tcBorders>
              <w:top w:val="nil"/>
              <w:left w:val="nil"/>
              <w:bottom w:val="single" w:sz="4" w:space="0" w:color="auto"/>
              <w:right w:val="single" w:sz="4" w:space="0" w:color="auto"/>
            </w:tcBorders>
            <w:shd w:val="clear" w:color="000000" w:fill="FFFFFF"/>
            <w:noWrap/>
            <w:vAlign w:val="center"/>
            <w:hideMark/>
          </w:tcPr>
          <w:p w14:paraId="22D6B675" w14:textId="1BD6FB7D"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-102.9</w:t>
            </w:r>
          </w:p>
        </w:tc>
        <w:tc>
          <w:tcPr>
            <w:tcW w:w="744" w:type="dxa"/>
            <w:tcBorders>
              <w:top w:val="nil"/>
              <w:left w:val="nil"/>
              <w:bottom w:val="single" w:sz="4" w:space="0" w:color="auto"/>
              <w:right w:val="single" w:sz="4" w:space="0" w:color="auto"/>
            </w:tcBorders>
            <w:shd w:val="clear" w:color="000000" w:fill="FFFFFF"/>
            <w:noWrap/>
            <w:vAlign w:val="center"/>
            <w:hideMark/>
          </w:tcPr>
          <w:p w14:paraId="22226A3E" w14:textId="7CA26A1C"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-108.9</w:t>
            </w:r>
          </w:p>
        </w:tc>
      </w:tr>
      <w:tr w:rsidR="00B322B2" w:rsidRPr="006D68F0" w14:paraId="3A1CFEA5" w14:textId="77777777" w:rsidTr="00E8772C">
        <w:trPr>
          <w:trHeight w:val="70"/>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0230443A" w14:textId="280556B5" w:rsidR="00B322B2" w:rsidRPr="006D68F0" w:rsidRDefault="00B322B2" w:rsidP="00B322B2">
            <w:pPr>
              <w:spacing w:after="0"/>
              <w:jc w:val="right"/>
              <w:rPr>
                <w:rFonts w:asciiTheme="minorHAnsi" w:hAnsiTheme="minorHAnsi" w:cstheme="minorHAnsi"/>
                <w:color w:val="000000"/>
                <w:sz w:val="18"/>
                <w:szCs w:val="18"/>
                <w:lang w:val="fr-FR"/>
              </w:rPr>
            </w:pPr>
            <w:r w:rsidRPr="006D68F0">
              <w:rPr>
                <w:rFonts w:asciiTheme="minorHAnsi" w:hAnsiTheme="minorHAnsi" w:cstheme="minorHAnsi"/>
                <w:color w:val="000000"/>
                <w:sz w:val="18"/>
                <w:szCs w:val="18"/>
                <w:lang w:val="fr-FR"/>
              </w:rPr>
              <w:t xml:space="preserve">Noise </w:t>
            </w:r>
            <w:proofErr w:type="spellStart"/>
            <w:r w:rsidRPr="006D68F0">
              <w:rPr>
                <w:rFonts w:asciiTheme="minorHAnsi" w:hAnsiTheme="minorHAnsi" w:cstheme="minorHAnsi"/>
                <w:color w:val="000000"/>
                <w:sz w:val="18"/>
                <w:szCs w:val="18"/>
                <w:lang w:val="fr-FR"/>
              </w:rPr>
              <w:t>degradation</w:t>
            </w:r>
            <w:proofErr w:type="spellEnd"/>
            <w:r w:rsidRPr="006D68F0">
              <w:rPr>
                <w:rFonts w:asciiTheme="minorHAnsi" w:hAnsiTheme="minorHAnsi" w:cstheme="minorHAnsi"/>
                <w:color w:val="000000"/>
                <w:sz w:val="18"/>
                <w:szCs w:val="18"/>
                <w:lang w:val="fr-FR"/>
              </w:rPr>
              <w:t xml:space="preserve"> due to </w:t>
            </w:r>
            <w:proofErr w:type="spellStart"/>
            <w:r w:rsidRPr="006D68F0">
              <w:rPr>
                <w:rFonts w:asciiTheme="minorHAnsi" w:hAnsiTheme="minorHAnsi" w:cstheme="minorHAnsi"/>
                <w:color w:val="000000"/>
                <w:sz w:val="18"/>
                <w:szCs w:val="18"/>
                <w:lang w:val="fr-FR"/>
              </w:rPr>
              <w:t>Tx</w:t>
            </w:r>
            <w:proofErr w:type="spellEnd"/>
            <w:r w:rsidRPr="006D68F0">
              <w:rPr>
                <w:rFonts w:asciiTheme="minorHAnsi" w:hAnsiTheme="minorHAnsi" w:cstheme="minorHAnsi"/>
                <w:color w:val="000000"/>
                <w:sz w:val="18"/>
                <w:szCs w:val="18"/>
                <w:lang w:val="fr-FR"/>
              </w:rPr>
              <w:t xml:space="preserve"> </w:t>
            </w:r>
            <w:proofErr w:type="gramStart"/>
            <w:r w:rsidRPr="006D68F0">
              <w:rPr>
                <w:rFonts w:asciiTheme="minorHAnsi" w:hAnsiTheme="minorHAnsi" w:cstheme="minorHAnsi"/>
                <w:color w:val="000000"/>
                <w:sz w:val="18"/>
                <w:szCs w:val="18"/>
                <w:lang w:val="fr-FR"/>
              </w:rPr>
              <w:t>noise:</w:t>
            </w:r>
            <w:proofErr w:type="gramEnd"/>
            <w:r w:rsidRPr="006D68F0">
              <w:rPr>
                <w:rFonts w:asciiTheme="minorHAnsi" w:hAnsiTheme="minorHAnsi" w:cstheme="minorHAnsi"/>
                <w:color w:val="000000"/>
                <w:sz w:val="18"/>
                <w:szCs w:val="18"/>
                <w:lang w:val="fr-FR"/>
              </w:rPr>
              <w:t xml:space="preserve"> </w:t>
            </w:r>
            <w:r w:rsidRPr="006D68F0">
              <w:rPr>
                <w:rFonts w:asciiTheme="minorHAnsi" w:hAnsiTheme="minorHAnsi" w:cstheme="minorHAnsi"/>
                <w:b/>
                <w:bCs/>
                <w:color w:val="000000"/>
                <w:sz w:val="18"/>
                <w:szCs w:val="18"/>
                <w:lang w:val="fr-FR"/>
              </w:rPr>
              <w:t>Main</w:t>
            </w:r>
            <w:r w:rsidRPr="006D68F0">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10B61182" w14:textId="77777777"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[dB]</w:t>
            </w:r>
          </w:p>
        </w:tc>
        <w:tc>
          <w:tcPr>
            <w:tcW w:w="640" w:type="dxa"/>
            <w:tcBorders>
              <w:top w:val="nil"/>
              <w:left w:val="nil"/>
              <w:bottom w:val="single" w:sz="4" w:space="0" w:color="auto"/>
              <w:right w:val="single" w:sz="4" w:space="0" w:color="auto"/>
            </w:tcBorders>
            <w:shd w:val="clear" w:color="000000" w:fill="FFFFFF"/>
            <w:noWrap/>
            <w:vAlign w:val="bottom"/>
            <w:hideMark/>
          </w:tcPr>
          <w:p w14:paraId="33CA50B1" w14:textId="36496B39"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14.8</w:t>
            </w:r>
          </w:p>
        </w:tc>
        <w:tc>
          <w:tcPr>
            <w:tcW w:w="744" w:type="dxa"/>
            <w:tcBorders>
              <w:top w:val="nil"/>
              <w:left w:val="nil"/>
              <w:bottom w:val="single" w:sz="4" w:space="0" w:color="auto"/>
              <w:right w:val="single" w:sz="4" w:space="0" w:color="auto"/>
            </w:tcBorders>
            <w:shd w:val="clear" w:color="000000" w:fill="FFFFFF"/>
            <w:noWrap/>
            <w:vAlign w:val="bottom"/>
            <w:hideMark/>
          </w:tcPr>
          <w:p w14:paraId="73866413" w14:textId="45693A4B"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9.2</w:t>
            </w:r>
          </w:p>
        </w:tc>
        <w:tc>
          <w:tcPr>
            <w:tcW w:w="774" w:type="dxa"/>
            <w:tcBorders>
              <w:top w:val="nil"/>
              <w:left w:val="nil"/>
              <w:bottom w:val="single" w:sz="4" w:space="0" w:color="auto"/>
              <w:right w:val="single" w:sz="4" w:space="0" w:color="auto"/>
            </w:tcBorders>
            <w:shd w:val="clear" w:color="000000" w:fill="FFFFFF"/>
            <w:noWrap/>
            <w:vAlign w:val="bottom"/>
            <w:hideMark/>
          </w:tcPr>
          <w:p w14:paraId="05BA1B93" w14:textId="7B0FC9A5"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0.4</w:t>
            </w:r>
          </w:p>
        </w:tc>
        <w:tc>
          <w:tcPr>
            <w:tcW w:w="747" w:type="dxa"/>
            <w:tcBorders>
              <w:top w:val="nil"/>
              <w:left w:val="nil"/>
              <w:bottom w:val="single" w:sz="4" w:space="0" w:color="auto"/>
              <w:right w:val="single" w:sz="4" w:space="0" w:color="auto"/>
            </w:tcBorders>
            <w:shd w:val="clear" w:color="000000" w:fill="FFFFFF"/>
            <w:noWrap/>
            <w:vAlign w:val="bottom"/>
            <w:hideMark/>
          </w:tcPr>
          <w:p w14:paraId="4FC094D1" w14:textId="4DF64E28"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0.1</w:t>
            </w:r>
          </w:p>
        </w:tc>
        <w:tc>
          <w:tcPr>
            <w:tcW w:w="640" w:type="dxa"/>
            <w:tcBorders>
              <w:top w:val="nil"/>
              <w:left w:val="nil"/>
              <w:bottom w:val="single" w:sz="4" w:space="0" w:color="auto"/>
              <w:right w:val="single" w:sz="4" w:space="0" w:color="auto"/>
            </w:tcBorders>
            <w:shd w:val="clear" w:color="000000" w:fill="FFFFFF"/>
            <w:noWrap/>
            <w:vAlign w:val="bottom"/>
            <w:hideMark/>
          </w:tcPr>
          <w:p w14:paraId="2A19FB88" w14:textId="7BAC7350"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13.3</w:t>
            </w:r>
          </w:p>
        </w:tc>
        <w:tc>
          <w:tcPr>
            <w:tcW w:w="744" w:type="dxa"/>
            <w:tcBorders>
              <w:top w:val="nil"/>
              <w:left w:val="nil"/>
              <w:bottom w:val="single" w:sz="4" w:space="0" w:color="auto"/>
              <w:right w:val="single" w:sz="4" w:space="0" w:color="auto"/>
            </w:tcBorders>
            <w:shd w:val="clear" w:color="000000" w:fill="FFFFFF"/>
            <w:noWrap/>
            <w:vAlign w:val="bottom"/>
            <w:hideMark/>
          </w:tcPr>
          <w:p w14:paraId="41D34F92" w14:textId="5E7C93AD"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7.8</w:t>
            </w:r>
          </w:p>
        </w:tc>
        <w:tc>
          <w:tcPr>
            <w:tcW w:w="774" w:type="dxa"/>
            <w:tcBorders>
              <w:top w:val="nil"/>
              <w:left w:val="nil"/>
              <w:bottom w:val="single" w:sz="4" w:space="0" w:color="auto"/>
              <w:right w:val="single" w:sz="4" w:space="0" w:color="auto"/>
            </w:tcBorders>
            <w:shd w:val="clear" w:color="000000" w:fill="FFFFFF"/>
            <w:noWrap/>
            <w:vAlign w:val="bottom"/>
            <w:hideMark/>
          </w:tcPr>
          <w:p w14:paraId="62A07299" w14:textId="1189CCFF" w:rsidR="00B322B2" w:rsidRPr="006D68F0" w:rsidRDefault="00B322B2" w:rsidP="00B322B2">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0.4</w:t>
            </w:r>
          </w:p>
        </w:tc>
        <w:tc>
          <w:tcPr>
            <w:tcW w:w="744" w:type="dxa"/>
            <w:tcBorders>
              <w:top w:val="nil"/>
              <w:left w:val="nil"/>
              <w:bottom w:val="single" w:sz="4" w:space="0" w:color="auto"/>
              <w:right w:val="single" w:sz="4" w:space="0" w:color="auto"/>
            </w:tcBorders>
            <w:shd w:val="clear" w:color="000000" w:fill="FFFFFF"/>
            <w:noWrap/>
            <w:vAlign w:val="bottom"/>
            <w:hideMark/>
          </w:tcPr>
          <w:p w14:paraId="40593A43" w14:textId="42583E58" w:rsidR="00B322B2" w:rsidRPr="006D68F0" w:rsidRDefault="00B322B2" w:rsidP="00B322B2">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0.1</w:t>
            </w:r>
          </w:p>
        </w:tc>
      </w:tr>
      <w:tr w:rsidR="00E8772C" w:rsidRPr="006D68F0" w14:paraId="2DB2560D" w14:textId="77777777" w:rsidTr="00E8772C">
        <w:trPr>
          <w:trHeight w:val="263"/>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7427B79D" w14:textId="77777777" w:rsidR="00E8772C" w:rsidRPr="006D68F0" w:rsidRDefault="00E8772C" w:rsidP="00E8772C">
            <w:pPr>
              <w:spacing w:after="0"/>
              <w:jc w:val="right"/>
              <w:rPr>
                <w:rFonts w:asciiTheme="minorHAnsi" w:hAnsiTheme="minorHAnsi" w:cstheme="minorHAnsi"/>
                <w:color w:val="000000"/>
                <w:sz w:val="18"/>
                <w:szCs w:val="18"/>
                <w:lang w:val="en-US"/>
              </w:rPr>
            </w:pPr>
            <w:r w:rsidRPr="006D68F0">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32BC0AC8" w14:textId="77777777" w:rsidR="00E8772C" w:rsidRPr="006D68F0" w:rsidRDefault="00E8772C" w:rsidP="00E8772C">
            <w:pPr>
              <w:spacing w:after="0"/>
              <w:jc w:val="center"/>
              <w:rPr>
                <w:rFonts w:asciiTheme="minorHAnsi" w:hAnsiTheme="minorHAnsi" w:cstheme="minorHAnsi"/>
                <w:color w:val="000000"/>
                <w:sz w:val="18"/>
                <w:szCs w:val="18"/>
                <w:lang w:val="en-US"/>
              </w:rPr>
            </w:pPr>
            <w:proofErr w:type="spellStart"/>
            <w:r w:rsidRPr="006D68F0">
              <w:rPr>
                <w:rFonts w:asciiTheme="minorHAnsi" w:hAnsiTheme="minorHAnsi" w:cstheme="minorHAnsi"/>
                <w:color w:val="000000"/>
                <w:sz w:val="18"/>
                <w:szCs w:val="18"/>
                <w:lang w:val="en-US"/>
              </w:rPr>
              <w:t>cor</w:t>
            </w:r>
            <w:proofErr w:type="spellEnd"/>
            <w:r w:rsidRPr="006D68F0">
              <w:rPr>
                <w:rFonts w:asciiTheme="minorHAnsi" w:hAnsiTheme="minorHAnsi" w:cstheme="minorHAnsi"/>
                <w:color w:val="000000"/>
                <w:sz w:val="18"/>
                <w:szCs w:val="18"/>
                <w:lang w:val="en-US"/>
              </w:rPr>
              <w:t xml:space="preserve"> [dB]</w:t>
            </w:r>
          </w:p>
        </w:tc>
        <w:tc>
          <w:tcPr>
            <w:tcW w:w="1384"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72F66129" w14:textId="6BDABAC6" w:rsidR="00E8772C" w:rsidRPr="006D68F0" w:rsidRDefault="00E8772C" w:rsidP="00E8772C">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13.6</w:t>
            </w:r>
          </w:p>
        </w:tc>
        <w:tc>
          <w:tcPr>
            <w:tcW w:w="1521"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70FA5F2C" w14:textId="3C59D06E" w:rsidR="00E8772C" w:rsidRPr="006D68F0" w:rsidRDefault="00E8772C" w:rsidP="00E8772C">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0.5</w:t>
            </w:r>
          </w:p>
        </w:tc>
        <w:tc>
          <w:tcPr>
            <w:tcW w:w="1384"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50220FCC" w14:textId="30AB1977" w:rsidR="00E8772C" w:rsidRPr="006D68F0" w:rsidRDefault="00E8772C" w:rsidP="00E8772C">
            <w:pPr>
              <w:spacing w:after="0"/>
              <w:jc w:val="center"/>
              <w:rPr>
                <w:rFonts w:asciiTheme="minorHAnsi" w:hAnsiTheme="minorHAnsi" w:cstheme="minorHAnsi"/>
                <w:b/>
                <w:bCs/>
                <w:color w:val="000000"/>
                <w:sz w:val="18"/>
                <w:szCs w:val="18"/>
                <w:lang w:val="en-US"/>
              </w:rPr>
            </w:pPr>
            <w:r w:rsidRPr="006D68F0">
              <w:rPr>
                <w:rFonts w:ascii="Calibri" w:hAnsi="Calibri" w:cs="Calibri"/>
                <w:b/>
                <w:bCs/>
                <w:color w:val="000000"/>
                <w:sz w:val="18"/>
                <w:szCs w:val="18"/>
              </w:rPr>
              <w:t>12.2</w:t>
            </w:r>
          </w:p>
        </w:tc>
        <w:tc>
          <w:tcPr>
            <w:tcW w:w="1518"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45C4E5D7" w14:textId="2FA1F33E" w:rsidR="00E8772C" w:rsidRPr="006D68F0" w:rsidRDefault="00E8772C" w:rsidP="00E8772C">
            <w:pPr>
              <w:spacing w:after="0"/>
              <w:jc w:val="center"/>
              <w:rPr>
                <w:rFonts w:asciiTheme="minorHAnsi" w:hAnsiTheme="minorHAnsi" w:cstheme="minorHAnsi"/>
                <w:color w:val="000000"/>
                <w:sz w:val="18"/>
                <w:szCs w:val="18"/>
                <w:lang w:val="en-US"/>
              </w:rPr>
            </w:pPr>
            <w:r w:rsidRPr="006D68F0">
              <w:rPr>
                <w:rFonts w:ascii="Calibri" w:hAnsi="Calibri" w:cs="Calibri"/>
                <w:color w:val="000000"/>
                <w:sz w:val="18"/>
                <w:szCs w:val="18"/>
              </w:rPr>
              <w:t>0.5</w:t>
            </w:r>
          </w:p>
        </w:tc>
      </w:tr>
    </w:tbl>
    <w:p w14:paraId="55AC97EA" w14:textId="77777777" w:rsidR="00AE2BB4" w:rsidRDefault="00AE2BB4" w:rsidP="006352C6">
      <w:pPr>
        <w:spacing w:after="0"/>
        <w:rPr>
          <w:b/>
          <w:bCs/>
          <w:lang w:eastAsia="zh-CN"/>
        </w:rPr>
      </w:pPr>
    </w:p>
    <w:p w14:paraId="340EA3B6" w14:textId="5D555739" w:rsidR="00AE2BB4" w:rsidRDefault="00AE2BB4" w:rsidP="006352C6">
      <w:pPr>
        <w:spacing w:after="0"/>
        <w:rPr>
          <w:b/>
          <w:bCs/>
          <w:lang w:eastAsia="zh-CN"/>
        </w:rPr>
      </w:pPr>
    </w:p>
    <w:p w14:paraId="349BF010" w14:textId="77777777" w:rsidR="00AE2BB4" w:rsidRDefault="00AE2BB4" w:rsidP="006352C6">
      <w:pPr>
        <w:spacing w:after="0"/>
        <w:rPr>
          <w:b/>
          <w:bCs/>
          <w:lang w:eastAsia="zh-CN"/>
        </w:rPr>
      </w:pPr>
    </w:p>
    <w:p w14:paraId="2FF14F6D" w14:textId="28C196D7" w:rsidR="006B5F42" w:rsidRPr="00B322B2" w:rsidRDefault="006352C6" w:rsidP="006352C6">
      <w:pPr>
        <w:spacing w:after="0"/>
        <w:rPr>
          <w:b/>
          <w:bCs/>
          <w:lang w:eastAsia="zh-CN"/>
        </w:rPr>
      </w:pPr>
      <w:r w:rsidRPr="00B322B2">
        <w:rPr>
          <w:b/>
          <w:bCs/>
          <w:lang w:eastAsia="zh-CN"/>
        </w:rPr>
        <w:t>Observations</w:t>
      </w:r>
      <w:r w:rsidR="00115973" w:rsidRPr="00B322B2">
        <w:rPr>
          <w:b/>
          <w:bCs/>
          <w:lang w:eastAsia="zh-CN"/>
        </w:rPr>
        <w:t xml:space="preserve"> </w:t>
      </w:r>
      <w:r w:rsidR="00B322B2" w:rsidRPr="00B322B2">
        <w:rPr>
          <w:b/>
          <w:bCs/>
          <w:lang w:eastAsia="zh-CN"/>
        </w:rPr>
        <w:t>on</w:t>
      </w:r>
      <w:r w:rsidR="00115973" w:rsidRPr="00B322B2">
        <w:rPr>
          <w:b/>
          <w:bCs/>
          <w:lang w:eastAsia="zh-CN"/>
        </w:rPr>
        <w:t xml:space="preserve"> MSD</w:t>
      </w:r>
      <w:r w:rsidRPr="00B322B2">
        <w:rPr>
          <w:b/>
          <w:bCs/>
          <w:lang w:eastAsia="zh-CN"/>
        </w:rPr>
        <w:t>:</w:t>
      </w:r>
    </w:p>
    <w:p w14:paraId="5AB8AB51" w14:textId="090E4FF2" w:rsidR="006352C6" w:rsidRDefault="00B322B2" w:rsidP="006352C6">
      <w:pPr>
        <w:pStyle w:val="ListParagraph"/>
        <w:numPr>
          <w:ilvl w:val="0"/>
          <w:numId w:val="24"/>
        </w:numPr>
        <w:spacing w:after="0"/>
        <w:rPr>
          <w:b/>
          <w:bCs/>
          <w:lang w:eastAsia="zh-CN"/>
        </w:rPr>
      </w:pPr>
      <w:r w:rsidRPr="00B322B2">
        <w:rPr>
          <w:b/>
          <w:bCs/>
          <w:lang w:eastAsia="zh-CN"/>
        </w:rPr>
        <w:t>The MSDs</w:t>
      </w:r>
      <w:r w:rsidR="00115973" w:rsidRPr="00B322B2">
        <w:rPr>
          <w:b/>
          <w:bCs/>
          <w:lang w:eastAsia="zh-CN"/>
        </w:rPr>
        <w:t xml:space="preserve"> of 1</w:t>
      </w:r>
      <w:r w:rsidRPr="00B322B2">
        <w:rPr>
          <w:b/>
          <w:bCs/>
          <w:lang w:eastAsia="zh-CN"/>
        </w:rPr>
        <w:t>3.6/12.1</w:t>
      </w:r>
      <w:r w:rsidR="00115973" w:rsidRPr="00B322B2">
        <w:rPr>
          <w:b/>
          <w:bCs/>
          <w:lang w:eastAsia="zh-CN"/>
        </w:rPr>
        <w:t>dB</w:t>
      </w:r>
      <w:r w:rsidRPr="00B322B2">
        <w:rPr>
          <w:b/>
          <w:bCs/>
          <w:lang w:eastAsia="zh-CN"/>
        </w:rPr>
        <w:t xml:space="preserve"> from n71 UL into n85/n12 are consistent with the 17.5dB MSD into n29 which is 11/12MHz closer</w:t>
      </w:r>
      <w:r>
        <w:rPr>
          <w:b/>
          <w:bCs/>
          <w:lang w:eastAsia="zh-CN"/>
        </w:rPr>
        <w:t xml:space="preserve"> and thus captures a higher level of the IMD5 product.</w:t>
      </w:r>
    </w:p>
    <w:p w14:paraId="5937D8FB" w14:textId="73CFD701" w:rsidR="00B322B2" w:rsidRPr="00B322B2" w:rsidRDefault="00B322B2" w:rsidP="006352C6">
      <w:pPr>
        <w:pStyle w:val="ListParagraph"/>
        <w:numPr>
          <w:ilvl w:val="0"/>
          <w:numId w:val="24"/>
        </w:numPr>
        <w:spacing w:after="0"/>
        <w:rPr>
          <w:b/>
          <w:bCs/>
          <w:lang w:eastAsia="zh-CN"/>
        </w:rPr>
      </w:pPr>
      <w:r>
        <w:rPr>
          <w:b/>
          <w:bCs/>
          <w:lang w:eastAsia="zh-CN"/>
        </w:rPr>
        <w:t xml:space="preserve">The n85/n12 UL related MSD for n71 is the same and marginally reaches 0.5dB </w:t>
      </w:r>
      <w:r w:rsidR="00F66CD0">
        <w:rPr>
          <w:b/>
          <w:bCs/>
          <w:lang w:eastAsia="zh-CN"/>
        </w:rPr>
        <w:t>which</w:t>
      </w:r>
      <w:r>
        <w:rPr>
          <w:b/>
          <w:bCs/>
          <w:lang w:eastAsia="zh-CN"/>
        </w:rPr>
        <w:t xml:space="preserve"> is partially due to the transmitter UL noise </w:t>
      </w:r>
      <w:proofErr w:type="gramStart"/>
      <w:r>
        <w:rPr>
          <w:b/>
          <w:bCs/>
          <w:lang w:eastAsia="zh-CN"/>
        </w:rPr>
        <w:t>floor</w:t>
      </w:r>
      <w:proofErr w:type="gramEnd"/>
      <w:r>
        <w:rPr>
          <w:b/>
          <w:bCs/>
          <w:lang w:eastAsia="zh-CN"/>
        </w:rPr>
        <w:t xml:space="preserve"> which is already accounted for in n71 REFSENS, thus it can be ignored.</w:t>
      </w:r>
    </w:p>
    <w:p w14:paraId="49722756" w14:textId="6F0D18AB" w:rsidR="003D737D" w:rsidRPr="00AE2BB4" w:rsidRDefault="003D737D" w:rsidP="003D737D">
      <w:pPr>
        <w:spacing w:after="0"/>
        <w:rPr>
          <w:b/>
          <w:bCs/>
          <w:highlight w:val="yellow"/>
          <w:lang w:eastAsia="zh-CN"/>
        </w:rPr>
      </w:pPr>
    </w:p>
    <w:p w14:paraId="125B5F4E" w14:textId="6383DCBA" w:rsidR="00986A51" w:rsidRPr="00B322B2" w:rsidRDefault="00986A51" w:rsidP="00986A51">
      <w:pPr>
        <w:spacing w:after="0"/>
        <w:rPr>
          <w:b/>
          <w:bCs/>
          <w:lang w:eastAsia="zh-CN"/>
        </w:rPr>
      </w:pPr>
      <w:r w:rsidRPr="00B322B2">
        <w:rPr>
          <w:b/>
          <w:bCs/>
          <w:lang w:eastAsia="zh-CN"/>
        </w:rPr>
        <w:t xml:space="preserve">Proposal </w:t>
      </w:r>
      <w:r w:rsidR="00B322B2" w:rsidRPr="00B322B2">
        <w:rPr>
          <w:b/>
          <w:bCs/>
          <w:lang w:eastAsia="zh-CN"/>
        </w:rPr>
        <w:t>4</w:t>
      </w:r>
      <w:r w:rsidRPr="00B322B2">
        <w:rPr>
          <w:b/>
          <w:bCs/>
          <w:lang w:eastAsia="zh-CN"/>
        </w:rPr>
        <w:t>: CA_n</w:t>
      </w:r>
      <w:r w:rsidR="00B322B2" w:rsidRPr="00B322B2">
        <w:rPr>
          <w:b/>
          <w:bCs/>
          <w:lang w:eastAsia="zh-CN"/>
        </w:rPr>
        <w:t>71</w:t>
      </w:r>
      <w:r w:rsidRPr="00B322B2">
        <w:rPr>
          <w:b/>
          <w:bCs/>
          <w:lang w:eastAsia="zh-CN"/>
        </w:rPr>
        <w:t xml:space="preserve"> </w:t>
      </w:r>
      <w:r w:rsidR="00B322B2" w:rsidRPr="00B322B2">
        <w:rPr>
          <w:b/>
          <w:bCs/>
          <w:lang w:eastAsia="zh-CN"/>
        </w:rPr>
        <w:t>1</w:t>
      </w:r>
      <w:r w:rsidRPr="00B322B2">
        <w:rPr>
          <w:b/>
          <w:bCs/>
          <w:lang w:eastAsia="zh-CN"/>
        </w:rPr>
        <w:t xml:space="preserve">UL </w:t>
      </w:r>
      <w:r w:rsidR="00752495" w:rsidRPr="00B322B2">
        <w:rPr>
          <w:b/>
          <w:bCs/>
          <w:lang w:eastAsia="zh-CN"/>
        </w:rPr>
        <w:t>cross band</w:t>
      </w:r>
      <w:r w:rsidRPr="00B322B2">
        <w:rPr>
          <w:b/>
          <w:bCs/>
          <w:lang w:eastAsia="zh-CN"/>
        </w:rPr>
        <w:t xml:space="preserve"> MSDs</w:t>
      </w:r>
      <w:r w:rsidR="00B322B2" w:rsidRPr="00B322B2">
        <w:rPr>
          <w:b/>
          <w:bCs/>
          <w:lang w:eastAsia="zh-CN"/>
        </w:rPr>
        <w:t xml:space="preserve"> into band n85 and 12/n12 for CA_n71-n85, CA_n12-n71 and DC_12_n71</w:t>
      </w:r>
      <w:r w:rsidRPr="00B322B2">
        <w:rPr>
          <w:b/>
          <w:bCs/>
          <w:lang w:eastAsia="zh-CN"/>
        </w:rPr>
        <w:t xml:space="preserve"> are as proposed in Table </w:t>
      </w:r>
      <w:r w:rsidR="00B322B2" w:rsidRPr="00B322B2">
        <w:rPr>
          <w:b/>
          <w:bCs/>
          <w:lang w:eastAsia="zh-CN"/>
        </w:rPr>
        <w:t>3</w:t>
      </w:r>
      <w:r w:rsidRPr="00B322B2">
        <w:rPr>
          <w:b/>
          <w:bCs/>
          <w:lang w:eastAsia="zh-CN"/>
        </w:rPr>
        <w:t>.</w:t>
      </w:r>
      <w:r w:rsidR="00162D9A">
        <w:rPr>
          <w:b/>
          <w:bCs/>
          <w:lang w:eastAsia="zh-CN"/>
        </w:rPr>
        <w:t xml:space="preserve"> No </w:t>
      </w:r>
      <w:proofErr w:type="gramStart"/>
      <w:r w:rsidR="00162D9A">
        <w:rPr>
          <w:b/>
          <w:bCs/>
          <w:lang w:eastAsia="zh-CN"/>
        </w:rPr>
        <w:t>cross band</w:t>
      </w:r>
      <w:proofErr w:type="gramEnd"/>
      <w:r w:rsidR="00162D9A">
        <w:rPr>
          <w:b/>
          <w:bCs/>
          <w:lang w:eastAsia="zh-CN"/>
        </w:rPr>
        <w:t xml:space="preserve"> MSD is needed for band 12/n12/n85 UL into band n71 DL.</w:t>
      </w:r>
    </w:p>
    <w:p w14:paraId="6B15F5FC" w14:textId="5771AB0F" w:rsidR="00FD47A1" w:rsidRPr="00B322B2" w:rsidRDefault="00FD47A1" w:rsidP="00FD47A1">
      <w:pPr>
        <w:pStyle w:val="Caption"/>
        <w:keepNext/>
        <w:jc w:val="center"/>
      </w:pPr>
      <w:r w:rsidRPr="00B322B2">
        <w:t xml:space="preserve">Table </w:t>
      </w:r>
      <w:r w:rsidRPr="00B322B2">
        <w:fldChar w:fldCharType="begin"/>
      </w:r>
      <w:r w:rsidRPr="00B322B2">
        <w:instrText xml:space="preserve"> SEQ Table \* ARABIC </w:instrText>
      </w:r>
      <w:r w:rsidRPr="00B322B2">
        <w:fldChar w:fldCharType="separate"/>
      </w:r>
      <w:r w:rsidR="00B322B2" w:rsidRPr="00B322B2">
        <w:rPr>
          <w:noProof/>
        </w:rPr>
        <w:t>3</w:t>
      </w:r>
      <w:r w:rsidRPr="00B322B2">
        <w:fldChar w:fldCharType="end"/>
      </w:r>
      <w:r w:rsidRPr="00B322B2">
        <w:t xml:space="preserve">: </w:t>
      </w:r>
      <w:r w:rsidR="00AE2BB4" w:rsidRPr="00B322B2">
        <w:t>1</w:t>
      </w:r>
      <w:r w:rsidRPr="00B322B2">
        <w:t xml:space="preserve">UL </w:t>
      </w:r>
      <w:r w:rsidR="00752495" w:rsidRPr="00B322B2">
        <w:t>cross band</w:t>
      </w:r>
      <w:r w:rsidRPr="00B322B2">
        <w:t xml:space="preserve"> MSD</w:t>
      </w:r>
      <w:r w:rsidR="00AE2BB4" w:rsidRPr="00B322B2">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646"/>
        <w:gridCol w:w="1143"/>
      </w:tblGrid>
      <w:tr w:rsidR="00FD47A1" w:rsidRPr="00AE2BB4" w14:paraId="75BAA33C" w14:textId="77777777" w:rsidTr="005F6FB8">
        <w:trPr>
          <w:trHeight w:val="70"/>
          <w:jc w:val="center"/>
        </w:trPr>
        <w:tc>
          <w:tcPr>
            <w:tcW w:w="0" w:type="auto"/>
            <w:vMerge w:val="restart"/>
            <w:vAlign w:val="center"/>
          </w:tcPr>
          <w:p w14:paraId="14A8ECE1"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band</w:t>
            </w:r>
          </w:p>
        </w:tc>
        <w:tc>
          <w:tcPr>
            <w:tcW w:w="0" w:type="auto"/>
            <w:vMerge w:val="restart"/>
            <w:vAlign w:val="center"/>
          </w:tcPr>
          <w:p w14:paraId="2F9433F4"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band</w:t>
            </w:r>
          </w:p>
        </w:tc>
        <w:tc>
          <w:tcPr>
            <w:tcW w:w="0" w:type="auto"/>
            <w:vAlign w:val="center"/>
          </w:tcPr>
          <w:p w14:paraId="6399E4AA"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F</w:t>
            </w:r>
            <w:r w:rsidRPr="00AE2BB4">
              <w:rPr>
                <w:rFonts w:asciiTheme="minorHAnsi" w:eastAsia="MS Mincho" w:hAnsiTheme="minorHAnsi" w:cstheme="minorHAnsi"/>
                <w:b/>
                <w:sz w:val="18"/>
                <w:szCs w:val="18"/>
                <w:vertAlign w:val="subscript"/>
              </w:rPr>
              <w:t>c</w:t>
            </w:r>
          </w:p>
        </w:tc>
        <w:tc>
          <w:tcPr>
            <w:tcW w:w="0" w:type="auto"/>
            <w:vAlign w:val="center"/>
          </w:tcPr>
          <w:p w14:paraId="21E64379"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BW</w:t>
            </w:r>
          </w:p>
        </w:tc>
        <w:tc>
          <w:tcPr>
            <w:tcW w:w="956" w:type="dxa"/>
            <w:vAlign w:val="center"/>
          </w:tcPr>
          <w:p w14:paraId="19B73A26"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SCS of UL band</w:t>
            </w:r>
          </w:p>
        </w:tc>
        <w:tc>
          <w:tcPr>
            <w:tcW w:w="1542" w:type="dxa"/>
            <w:vAlign w:val="center"/>
          </w:tcPr>
          <w:p w14:paraId="253E7855"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RB Allocation</w:t>
            </w:r>
          </w:p>
        </w:tc>
        <w:tc>
          <w:tcPr>
            <w:tcW w:w="761" w:type="dxa"/>
            <w:vAlign w:val="center"/>
          </w:tcPr>
          <w:p w14:paraId="689B1504"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F</w:t>
            </w:r>
            <w:r w:rsidRPr="00AE2BB4">
              <w:rPr>
                <w:rFonts w:asciiTheme="minorHAnsi" w:eastAsia="MS Mincho" w:hAnsiTheme="minorHAnsi" w:cstheme="minorHAnsi"/>
                <w:b/>
                <w:sz w:val="18"/>
                <w:szCs w:val="18"/>
                <w:vertAlign w:val="subscript"/>
              </w:rPr>
              <w:t>c</w:t>
            </w:r>
          </w:p>
        </w:tc>
        <w:tc>
          <w:tcPr>
            <w:tcW w:w="0" w:type="auto"/>
            <w:vAlign w:val="center"/>
          </w:tcPr>
          <w:p w14:paraId="208226E0"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BW</w:t>
            </w:r>
          </w:p>
        </w:tc>
        <w:tc>
          <w:tcPr>
            <w:tcW w:w="0" w:type="auto"/>
            <w:vAlign w:val="center"/>
          </w:tcPr>
          <w:p w14:paraId="3C1A32D8"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MSD</w:t>
            </w:r>
          </w:p>
        </w:tc>
        <w:tc>
          <w:tcPr>
            <w:tcW w:w="0" w:type="auto"/>
            <w:vMerge w:val="restart"/>
            <w:vAlign w:val="center"/>
          </w:tcPr>
          <w:p w14:paraId="541D6FA5"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Cross-band</w:t>
            </w:r>
          </w:p>
          <w:p w14:paraId="0850EB5B"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Interference</w:t>
            </w:r>
          </w:p>
          <w:p w14:paraId="2361B071"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source</w:t>
            </w:r>
          </w:p>
        </w:tc>
      </w:tr>
      <w:tr w:rsidR="00FD47A1" w:rsidRPr="00AE2BB4" w14:paraId="67E4F816" w14:textId="77777777" w:rsidTr="005F6FB8">
        <w:trPr>
          <w:trHeight w:val="70"/>
          <w:jc w:val="center"/>
        </w:trPr>
        <w:tc>
          <w:tcPr>
            <w:tcW w:w="0" w:type="auto"/>
            <w:vMerge/>
            <w:vAlign w:val="center"/>
          </w:tcPr>
          <w:p w14:paraId="141519E1" w14:textId="77777777" w:rsidR="00FD47A1" w:rsidRPr="00AE2BB4" w:rsidRDefault="00FD47A1" w:rsidP="008E2532">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088E8191" w14:textId="77777777" w:rsidR="00FD47A1" w:rsidRPr="00AE2BB4" w:rsidRDefault="00FD47A1" w:rsidP="008E2532">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5E0D4D53"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3F5C4517"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956" w:type="dxa"/>
            <w:vAlign w:val="center"/>
          </w:tcPr>
          <w:p w14:paraId="51D35853"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(kHz)</w:t>
            </w:r>
          </w:p>
        </w:tc>
        <w:tc>
          <w:tcPr>
            <w:tcW w:w="1542" w:type="dxa"/>
            <w:vAlign w:val="center"/>
          </w:tcPr>
          <w:p w14:paraId="33F0413E"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L</w:t>
            </w:r>
            <w:r w:rsidRPr="00AE2BB4">
              <w:rPr>
                <w:rFonts w:asciiTheme="minorHAnsi" w:eastAsia="MS Mincho" w:hAnsiTheme="minorHAnsi" w:cstheme="minorHAnsi"/>
                <w:b/>
                <w:sz w:val="18"/>
                <w:szCs w:val="18"/>
                <w:vertAlign w:val="subscript"/>
              </w:rPr>
              <w:t>CRB</w:t>
            </w:r>
          </w:p>
        </w:tc>
        <w:tc>
          <w:tcPr>
            <w:tcW w:w="761" w:type="dxa"/>
            <w:vAlign w:val="center"/>
          </w:tcPr>
          <w:p w14:paraId="2303C03E"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61F2C065"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38CBD389" w14:textId="77777777" w:rsidR="00FD47A1" w:rsidRPr="00AE2BB4"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(dB)</w:t>
            </w:r>
          </w:p>
        </w:tc>
        <w:tc>
          <w:tcPr>
            <w:tcW w:w="0" w:type="auto"/>
            <w:vMerge/>
            <w:vAlign w:val="center"/>
          </w:tcPr>
          <w:p w14:paraId="7E7EF75F" w14:textId="77777777" w:rsidR="00FD47A1" w:rsidRPr="00AE2BB4" w:rsidRDefault="00FD47A1" w:rsidP="008E2532">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752495" w:rsidRPr="00AE2BB4" w14:paraId="7BBC20AD" w14:textId="77777777" w:rsidTr="005F6FB8">
        <w:trPr>
          <w:trHeight w:val="70"/>
          <w:jc w:val="center"/>
        </w:trPr>
        <w:tc>
          <w:tcPr>
            <w:tcW w:w="0" w:type="auto"/>
            <w:vAlign w:val="center"/>
          </w:tcPr>
          <w:p w14:paraId="560E5881" w14:textId="353FC451" w:rsidR="00752495" w:rsidRPr="00AE2BB4" w:rsidRDefault="00AE2BB4"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n71</w:t>
            </w:r>
          </w:p>
        </w:tc>
        <w:tc>
          <w:tcPr>
            <w:tcW w:w="0" w:type="auto"/>
            <w:vAlign w:val="center"/>
          </w:tcPr>
          <w:p w14:paraId="7F663802" w14:textId="0C6B8C7F" w:rsidR="00752495" w:rsidRPr="00AE2BB4" w:rsidRDefault="00A654FC"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n85</w:t>
            </w:r>
          </w:p>
        </w:tc>
        <w:tc>
          <w:tcPr>
            <w:tcW w:w="0" w:type="auto"/>
            <w:vAlign w:val="center"/>
          </w:tcPr>
          <w:p w14:paraId="0F7F9B31" w14:textId="5AB0385A" w:rsidR="00752495" w:rsidRPr="00AE2BB4" w:rsidRDefault="00A654FC"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noWrap/>
            <w:vAlign w:val="center"/>
          </w:tcPr>
          <w:p w14:paraId="2D716106" w14:textId="338C25BE" w:rsidR="00752495" w:rsidRPr="00AE2BB4" w:rsidRDefault="00A654FC"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vAlign w:val="center"/>
          </w:tcPr>
          <w:p w14:paraId="71A3DBD3" w14:textId="77777777" w:rsidR="00752495" w:rsidRPr="00AE2BB4"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noWrap/>
            <w:vAlign w:val="center"/>
          </w:tcPr>
          <w:p w14:paraId="363513C8" w14:textId="402E717B" w:rsidR="00752495" w:rsidRPr="00AE2BB4"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sidR="00A654FC">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sidR="00A654FC">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sidR="00A654FC">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vAlign w:val="center"/>
          </w:tcPr>
          <w:p w14:paraId="2D44A950" w14:textId="79EE06E9" w:rsidR="00752495" w:rsidRPr="00AE2BB4" w:rsidRDefault="00A654FC" w:rsidP="008E2532">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730.5</w:t>
            </w:r>
          </w:p>
        </w:tc>
        <w:tc>
          <w:tcPr>
            <w:tcW w:w="0" w:type="auto"/>
            <w:noWrap/>
            <w:vAlign w:val="center"/>
          </w:tcPr>
          <w:p w14:paraId="3E202ABE" w14:textId="48DDB551" w:rsidR="00752495" w:rsidRPr="00AE2BB4" w:rsidRDefault="00A654FC" w:rsidP="00752495">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noWrap/>
            <w:vAlign w:val="center"/>
          </w:tcPr>
          <w:p w14:paraId="73149C34" w14:textId="4D3EFB19" w:rsidR="00752495" w:rsidRPr="00AE2BB4" w:rsidRDefault="001118E7"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w:t>
            </w:r>
            <w:r w:rsidR="00B322B2">
              <w:rPr>
                <w:rFonts w:asciiTheme="minorHAnsi" w:eastAsia="MS Mincho" w:hAnsiTheme="minorHAnsi" w:cstheme="minorHAnsi"/>
                <w:bCs/>
                <w:sz w:val="18"/>
                <w:szCs w:val="18"/>
                <w:lang w:eastAsia="zh-CN"/>
              </w:rPr>
              <w:t>13.6</w:t>
            </w:r>
            <w:r w:rsidRPr="00AE2BB4">
              <w:rPr>
                <w:rFonts w:asciiTheme="minorHAnsi" w:eastAsia="MS Mincho" w:hAnsiTheme="minorHAnsi" w:cstheme="minorHAnsi"/>
                <w:bCs/>
                <w:sz w:val="18"/>
                <w:szCs w:val="18"/>
                <w:lang w:eastAsia="zh-CN"/>
              </w:rPr>
              <w:t>]</w:t>
            </w:r>
          </w:p>
        </w:tc>
        <w:tc>
          <w:tcPr>
            <w:tcW w:w="0" w:type="auto"/>
            <w:vAlign w:val="center"/>
          </w:tcPr>
          <w:p w14:paraId="78B96748" w14:textId="327E4336" w:rsidR="00752495" w:rsidRPr="00AE2BB4"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r w:rsidR="00AE2BB4" w:rsidRPr="00AE2BB4" w14:paraId="0028D418" w14:textId="77777777" w:rsidTr="00AE2BB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6C1751E1" w14:textId="6CE3D267" w:rsidR="00AE2BB4" w:rsidRPr="00AE2BB4" w:rsidRDefault="00AE2BB4" w:rsidP="003979E3">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5AD065E" w14:textId="49CF32FF" w:rsidR="00AE2BB4" w:rsidRPr="00AE2BB4" w:rsidRDefault="00AE2BB4" w:rsidP="003979E3">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DA380F" w14:textId="307A0575" w:rsidR="00AE2BB4" w:rsidRPr="00AE2BB4" w:rsidRDefault="00A654FC"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73A59793" w14:textId="29639689" w:rsidR="00AE2BB4" w:rsidRPr="00AE2BB4" w:rsidRDefault="00A654FC"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32B4D378" w14:textId="77777777" w:rsidR="00AE2BB4" w:rsidRPr="00AE2BB4" w:rsidRDefault="00AE2BB4"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5E21802D" w14:textId="5EEC3C73" w:rsidR="00AE2BB4" w:rsidRPr="00AE2BB4" w:rsidRDefault="00AE2BB4"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sidR="00A654FC">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sidR="00A654FC">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sidR="00A654FC">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tcPr>
          <w:p w14:paraId="463F3988" w14:textId="14C661E9" w:rsidR="00AE2BB4" w:rsidRPr="00AE2BB4" w:rsidRDefault="00A654FC" w:rsidP="003979E3">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028EE190" w14:textId="735CE83C" w:rsidR="00AE2BB4" w:rsidRPr="00AE2BB4" w:rsidRDefault="00A654FC" w:rsidP="003979E3">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700BE8" w14:textId="07BDC3E7" w:rsidR="00AE2BB4" w:rsidRPr="00AE2BB4" w:rsidRDefault="00AE2BB4"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w:t>
            </w:r>
            <w:r w:rsidR="00B322B2">
              <w:rPr>
                <w:rFonts w:asciiTheme="minorHAnsi" w:eastAsia="MS Mincho" w:hAnsiTheme="minorHAnsi" w:cstheme="minorHAnsi"/>
                <w:bCs/>
                <w:sz w:val="18"/>
                <w:szCs w:val="18"/>
                <w:lang w:eastAsia="zh-CN"/>
              </w:rPr>
              <w:t>12.1</w:t>
            </w:r>
            <w:r w:rsidRPr="00AE2BB4">
              <w:rPr>
                <w:rFonts w:asciiTheme="minorHAnsi" w:eastAsia="MS Mincho" w:hAnsiTheme="minorHAnsi" w:cstheme="minorHAnsi"/>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B859EC5" w14:textId="77777777" w:rsidR="00AE2BB4" w:rsidRPr="00AE2BB4" w:rsidRDefault="00AE2BB4"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r w:rsidR="00414D62" w:rsidRPr="00AE2BB4" w14:paraId="63B1EE3C" w14:textId="77777777" w:rsidTr="003979E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26182D26" w14:textId="77777777" w:rsidR="00414D62" w:rsidRPr="00AE2BB4" w:rsidRDefault="00414D62" w:rsidP="003979E3">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888C0AF" w14:textId="259B82A4" w:rsidR="00414D62" w:rsidRPr="00AE2BB4" w:rsidRDefault="00414D62" w:rsidP="003979E3">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01549DB2" w14:textId="77777777" w:rsidR="00414D62" w:rsidRPr="00AE2BB4" w:rsidRDefault="00414D62"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263257E8" w14:textId="77777777" w:rsidR="00414D62" w:rsidRPr="00AE2BB4" w:rsidRDefault="00414D62"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7463397E" w14:textId="77777777" w:rsidR="00414D62" w:rsidRPr="00AE2BB4" w:rsidRDefault="00414D62"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1DA196CA" w14:textId="77777777" w:rsidR="00414D62" w:rsidRPr="00AE2BB4" w:rsidRDefault="00414D62"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tcPr>
          <w:p w14:paraId="5B2296ED" w14:textId="77777777" w:rsidR="00414D62" w:rsidRPr="00AE2BB4" w:rsidRDefault="00414D62" w:rsidP="003979E3">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5904F03E" w14:textId="77777777" w:rsidR="00414D62" w:rsidRPr="00AE2BB4" w:rsidRDefault="00414D62" w:rsidP="003979E3">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8154D0" w14:textId="7980D4B6" w:rsidR="00414D62" w:rsidRPr="00AE2BB4" w:rsidRDefault="00414D62"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w:t>
            </w:r>
            <w:r w:rsidR="00B322B2">
              <w:rPr>
                <w:rFonts w:asciiTheme="minorHAnsi" w:eastAsia="MS Mincho" w:hAnsiTheme="minorHAnsi" w:cstheme="minorHAnsi"/>
                <w:bCs/>
                <w:sz w:val="18"/>
                <w:szCs w:val="18"/>
                <w:lang w:eastAsia="zh-CN"/>
              </w:rPr>
              <w:t>12.1</w:t>
            </w:r>
            <w:r w:rsidRPr="00AE2BB4">
              <w:rPr>
                <w:rFonts w:asciiTheme="minorHAnsi" w:eastAsia="MS Mincho" w:hAnsiTheme="minorHAnsi" w:cstheme="minorHAnsi"/>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59F84AE" w14:textId="77777777" w:rsidR="00414D62" w:rsidRPr="00AE2BB4" w:rsidRDefault="00414D62" w:rsidP="003979E3">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bl>
    <w:p w14:paraId="7BE54F94" w14:textId="77777777" w:rsidR="00305289" w:rsidRDefault="00305289" w:rsidP="00274AAC">
      <w:pPr>
        <w:pStyle w:val="Heading1"/>
        <w:tabs>
          <w:tab w:val="clear" w:pos="1152"/>
          <w:tab w:val="num" w:pos="450"/>
        </w:tabs>
        <w:ind w:left="450"/>
      </w:pPr>
      <w:r>
        <w:t>Conclusions</w:t>
      </w:r>
    </w:p>
    <w:p w14:paraId="68711531" w14:textId="077835CE" w:rsidR="00510EE8" w:rsidRDefault="00305289" w:rsidP="00C64412">
      <w:pPr>
        <w:spacing w:after="0"/>
        <w:jc w:val="both"/>
      </w:pPr>
      <w:r>
        <w:t>In this contribution</w:t>
      </w:r>
      <w:r w:rsidR="009B7F5E">
        <w:t xml:space="preserve">, we have discussed the possible RF front-end architecture assumptions </w:t>
      </w:r>
      <w:r w:rsidR="00B37E13">
        <w:t xml:space="preserve">for </w:t>
      </w:r>
      <w:r w:rsidR="00B37E13">
        <w:rPr>
          <w:lang w:eastAsia="zh-CN"/>
        </w:rPr>
        <w:t>CA_n</w:t>
      </w:r>
      <w:r w:rsidR="00047613">
        <w:rPr>
          <w:lang w:eastAsia="zh-CN"/>
        </w:rPr>
        <w:t>71</w:t>
      </w:r>
      <w:r w:rsidR="00916B2A">
        <w:rPr>
          <w:lang w:eastAsia="zh-CN"/>
        </w:rPr>
        <w:t>-n</w:t>
      </w:r>
      <w:r w:rsidR="00047613">
        <w:rPr>
          <w:lang w:eastAsia="zh-CN"/>
        </w:rPr>
        <w:t>85</w:t>
      </w:r>
      <w:r w:rsidR="00916B2A">
        <w:rPr>
          <w:lang w:eastAsia="zh-CN"/>
        </w:rPr>
        <w:t xml:space="preserve"> </w:t>
      </w:r>
      <w:r w:rsidR="00B322B2">
        <w:rPr>
          <w:lang w:eastAsia="zh-CN"/>
        </w:rPr>
        <w:t>1</w:t>
      </w:r>
      <w:r w:rsidR="00B37E13">
        <w:rPr>
          <w:lang w:eastAsia="zh-CN"/>
        </w:rPr>
        <w:t xml:space="preserve">UL </w:t>
      </w:r>
      <w:r w:rsidR="00916B2A">
        <w:rPr>
          <w:lang w:eastAsia="zh-CN"/>
        </w:rPr>
        <w:t>cross band</w:t>
      </w:r>
      <w:r w:rsidR="00B37E13">
        <w:rPr>
          <w:lang w:eastAsia="zh-CN"/>
        </w:rPr>
        <w:t xml:space="preserve"> MSD evaluations</w:t>
      </w:r>
      <w:r w:rsidR="00B322B2">
        <w:rPr>
          <w:lang w:eastAsia="zh-CN"/>
        </w:rPr>
        <w:t xml:space="preserve"> from measured PA output noise</w:t>
      </w:r>
      <w:r w:rsidR="009B7F5E">
        <w:t>. Based on th</w:t>
      </w:r>
      <w:r w:rsidR="00BF4614">
        <w:t>ese evaluations, we make the following proposals</w:t>
      </w:r>
      <w:r w:rsidR="00B322B2">
        <w:t xml:space="preserve"> for all the combinations that involve band n71 plus band 12/n12/n85</w:t>
      </w:r>
      <w:r w:rsidR="00BF4614">
        <w:t>.</w:t>
      </w:r>
    </w:p>
    <w:p w14:paraId="4AA15FC0" w14:textId="2BE32956" w:rsidR="00B322B2" w:rsidRDefault="00B322B2" w:rsidP="00C64412">
      <w:pPr>
        <w:spacing w:after="0"/>
        <w:jc w:val="both"/>
      </w:pPr>
    </w:p>
    <w:p w14:paraId="029A6504" w14:textId="6A0BD121" w:rsidR="00162D9A" w:rsidRDefault="00162D9A" w:rsidP="00162D9A">
      <w:pPr>
        <w:spacing w:after="0"/>
        <w:rPr>
          <w:b/>
          <w:bCs/>
          <w:lang w:eastAsia="zh-CN"/>
        </w:rPr>
      </w:pPr>
      <w:r w:rsidRPr="003979E3">
        <w:rPr>
          <w:b/>
          <w:bCs/>
          <w:lang w:eastAsia="zh-CN"/>
        </w:rPr>
        <w:t>Proposal 1:</w:t>
      </w:r>
      <w:r>
        <w:rPr>
          <w:b/>
          <w:bCs/>
          <w:lang w:eastAsia="zh-CN"/>
        </w:rPr>
        <w:t xml:space="preserve"> a dual triplexer architecture covering n105 and n85 frequency ranges is used to derive requirements for CA_n71-n85, CA_n12-n71 and DC_12_n71.</w:t>
      </w:r>
    </w:p>
    <w:p w14:paraId="6262BCA6" w14:textId="00EC0819" w:rsidR="00162D9A" w:rsidRDefault="00162D9A" w:rsidP="00162D9A">
      <w:pPr>
        <w:spacing w:after="0"/>
        <w:rPr>
          <w:b/>
          <w:bCs/>
          <w:lang w:eastAsia="zh-CN"/>
        </w:rPr>
      </w:pPr>
    </w:p>
    <w:p w14:paraId="51707215" w14:textId="163B2BCE" w:rsidR="00162D9A" w:rsidRPr="00414D62" w:rsidRDefault="00162D9A" w:rsidP="00162D9A">
      <w:pPr>
        <w:spacing w:after="0"/>
        <w:rPr>
          <w:b/>
          <w:bCs/>
          <w:lang w:eastAsia="zh-CN"/>
        </w:rPr>
      </w:pPr>
      <w:r w:rsidRPr="00414D62">
        <w:rPr>
          <w:b/>
          <w:bCs/>
          <w:lang w:eastAsia="zh-CN"/>
        </w:rPr>
        <w:t>Proposal 2:</w:t>
      </w:r>
      <w:r w:rsidRPr="00414D62">
        <w:rPr>
          <w:lang w:eastAsia="zh-CN"/>
        </w:rPr>
        <w:t xml:space="preserve"> </w:t>
      </w:r>
      <w:r w:rsidRPr="00414D62">
        <w:rPr>
          <w:b/>
          <w:bCs/>
          <w:lang w:eastAsia="zh-CN"/>
        </w:rPr>
        <w:t xml:space="preserve">CA_n71-n85 </w:t>
      </w:r>
      <w:proofErr w:type="spellStart"/>
      <w:r w:rsidRPr="00414D62">
        <w:rPr>
          <w:b/>
          <w:bCs/>
          <w:color w:val="000000" w:themeColor="text1"/>
        </w:rPr>
        <w:t>Δ</w:t>
      </w:r>
      <w:proofErr w:type="gramStart"/>
      <w:r w:rsidRPr="00414D62">
        <w:rPr>
          <w:b/>
          <w:bCs/>
          <w:color w:val="000000" w:themeColor="text1"/>
        </w:rPr>
        <w:t>T</w:t>
      </w:r>
      <w:r w:rsidRPr="00414D62">
        <w:rPr>
          <w:b/>
          <w:bCs/>
          <w:color w:val="000000" w:themeColor="text1"/>
          <w:vertAlign w:val="subscript"/>
        </w:rPr>
        <w:t>IB,c</w:t>
      </w:r>
      <w:proofErr w:type="spellEnd"/>
      <w:proofErr w:type="gramEnd"/>
      <w:r w:rsidRPr="00414D62">
        <w:rPr>
          <w:b/>
          <w:bCs/>
          <w:color w:val="000000" w:themeColor="text1"/>
        </w:rPr>
        <w:t xml:space="preserve">/ </w:t>
      </w:r>
      <w:proofErr w:type="spellStart"/>
      <w:r w:rsidRPr="00414D62">
        <w:rPr>
          <w:b/>
          <w:bCs/>
          <w:color w:val="000000" w:themeColor="text1"/>
        </w:rPr>
        <w:t>ΔR</w:t>
      </w:r>
      <w:r w:rsidRPr="00414D62">
        <w:rPr>
          <w:b/>
          <w:bCs/>
          <w:color w:val="000000" w:themeColor="text1"/>
          <w:vertAlign w:val="subscript"/>
        </w:rPr>
        <w:t>IB,c</w:t>
      </w:r>
      <w:proofErr w:type="spellEnd"/>
      <w:r w:rsidRPr="00414D62">
        <w:rPr>
          <w:b/>
          <w:bCs/>
          <w:color w:val="000000" w:themeColor="text1"/>
          <w:vertAlign w:val="subscript"/>
        </w:rPr>
        <w:t xml:space="preserve"> </w:t>
      </w:r>
      <w:r w:rsidRPr="00414D62">
        <w:rPr>
          <w:b/>
          <w:bCs/>
          <w:lang w:eastAsia="zh-CN"/>
        </w:rPr>
        <w:t xml:space="preserve">are as proposed in Table </w:t>
      </w:r>
      <w:r>
        <w:rPr>
          <w:b/>
          <w:bCs/>
          <w:lang w:eastAsia="zh-CN"/>
        </w:rPr>
        <w:t>1</w:t>
      </w:r>
      <w:r w:rsidRPr="00414D62">
        <w:rPr>
          <w:b/>
          <w:bCs/>
          <w:lang w:eastAsia="zh-CN"/>
        </w:rPr>
        <w:t xml:space="preserve"> and are the same </w:t>
      </w:r>
      <w:r w:rsidR="005B4EA7">
        <w:rPr>
          <w:b/>
          <w:bCs/>
          <w:lang w:eastAsia="zh-CN"/>
        </w:rPr>
        <w:t>as</w:t>
      </w:r>
      <w:r w:rsidRPr="00414D62">
        <w:rPr>
          <w:b/>
          <w:bCs/>
          <w:lang w:eastAsia="zh-CN"/>
        </w:rPr>
        <w:t xml:space="preserve"> CA_n12-n71 and DC_12-n71 and enable a dual antenna dual triplexer implementation with n105 frequency range support.</w:t>
      </w:r>
    </w:p>
    <w:p w14:paraId="61D57335" w14:textId="77777777" w:rsidR="00162D9A" w:rsidRPr="00414D62" w:rsidRDefault="00162D9A" w:rsidP="00162D9A">
      <w:pPr>
        <w:pStyle w:val="Caption"/>
        <w:keepNext/>
        <w:jc w:val="center"/>
        <w:rPr>
          <w:color w:val="000000" w:themeColor="text1"/>
        </w:rPr>
      </w:pPr>
      <w:r w:rsidRPr="00414D62">
        <w:t xml:space="preserve">Table </w:t>
      </w:r>
      <w:r w:rsidRPr="00414D62">
        <w:fldChar w:fldCharType="begin"/>
      </w:r>
      <w:r w:rsidRPr="00414D62">
        <w:instrText xml:space="preserve"> SEQ Table \* ARABIC </w:instrText>
      </w:r>
      <w:r w:rsidRPr="00414D62">
        <w:fldChar w:fldCharType="separate"/>
      </w:r>
      <w:r>
        <w:rPr>
          <w:noProof/>
        </w:rPr>
        <w:t>1</w:t>
      </w:r>
      <w:r w:rsidRPr="00414D62">
        <w:fldChar w:fldCharType="end"/>
      </w:r>
      <w:r w:rsidRPr="00414D62">
        <w:t>:</w:t>
      </w:r>
      <w:r w:rsidRPr="00414D62">
        <w:rPr>
          <w:rFonts w:asciiTheme="minorHAnsi" w:hAnsiTheme="minorHAnsi" w:cstheme="minorHAnsi"/>
          <w:color w:val="000000" w:themeColor="text1"/>
          <w:sz w:val="18"/>
          <w:szCs w:val="18"/>
        </w:rPr>
        <w:t xml:space="preserve"> </w:t>
      </w:r>
      <w:proofErr w:type="spellStart"/>
      <w:r w:rsidRPr="00414D62">
        <w:rPr>
          <w:color w:val="000000" w:themeColor="text1"/>
        </w:rPr>
        <w:t>Δ</w:t>
      </w:r>
      <w:proofErr w:type="gramStart"/>
      <w:r w:rsidRPr="00414D62">
        <w:rPr>
          <w:color w:val="000000" w:themeColor="text1"/>
        </w:rPr>
        <w:t>T</w:t>
      </w:r>
      <w:r w:rsidRPr="00414D62">
        <w:rPr>
          <w:color w:val="000000" w:themeColor="text1"/>
          <w:vertAlign w:val="subscript"/>
        </w:rPr>
        <w:t>IB,c</w:t>
      </w:r>
      <w:proofErr w:type="spellEnd"/>
      <w:proofErr w:type="gramEnd"/>
      <w:r w:rsidRPr="00414D62">
        <w:rPr>
          <w:color w:val="000000" w:themeColor="text1"/>
        </w:rPr>
        <w:t xml:space="preserve">/ </w:t>
      </w:r>
      <w:proofErr w:type="spellStart"/>
      <w:r w:rsidRPr="00414D62">
        <w:rPr>
          <w:color w:val="000000" w:themeColor="text1"/>
        </w:rPr>
        <w:t>ΔR</w:t>
      </w:r>
      <w:r w:rsidRPr="00414D62">
        <w:rPr>
          <w:color w:val="000000" w:themeColor="text1"/>
          <w:vertAlign w:val="subscript"/>
        </w:rPr>
        <w:t>IB,c</w:t>
      </w:r>
      <w:proofErr w:type="spellEnd"/>
      <w:r w:rsidRPr="00414D62">
        <w:rPr>
          <w:color w:val="000000" w:themeColor="text1"/>
          <w:vertAlign w:val="subscript"/>
        </w:rPr>
        <w:t xml:space="preserve"> </w:t>
      </w:r>
      <w:r w:rsidRPr="00414D62">
        <w:rPr>
          <w:color w:val="000000" w:themeColor="text1"/>
        </w:rPr>
        <w:t>for CA_n71-n85</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001"/>
        <w:gridCol w:w="1080"/>
        <w:gridCol w:w="990"/>
        <w:gridCol w:w="990"/>
      </w:tblGrid>
      <w:tr w:rsidR="00162D9A" w:rsidRPr="00414D62" w14:paraId="3466C54E" w14:textId="77777777" w:rsidTr="00F13FC7">
        <w:trPr>
          <w:trHeight w:val="187"/>
          <w:tblHeader/>
          <w:jc w:val="center"/>
        </w:trPr>
        <w:tc>
          <w:tcPr>
            <w:tcW w:w="1331" w:type="dxa"/>
            <w:vMerge w:val="restart"/>
          </w:tcPr>
          <w:p w14:paraId="54B1A174" w14:textId="77777777" w:rsidR="00162D9A" w:rsidRPr="00414D62" w:rsidRDefault="00162D9A" w:rsidP="00F13FC7">
            <w:pPr>
              <w:keepNext/>
              <w:keepLines/>
              <w:spacing w:after="0"/>
              <w:jc w:val="center"/>
              <w:rPr>
                <w:rFonts w:asciiTheme="minorHAnsi" w:hAnsiTheme="minorHAnsi" w:cstheme="minorHAnsi"/>
                <w:b/>
                <w:sz w:val="18"/>
                <w:szCs w:val="18"/>
              </w:rPr>
            </w:pPr>
            <w:r w:rsidRPr="00414D62">
              <w:rPr>
                <w:rFonts w:asciiTheme="minorHAnsi" w:hAnsiTheme="minorHAnsi" w:cstheme="minorHAnsi"/>
                <w:b/>
                <w:sz w:val="18"/>
                <w:szCs w:val="18"/>
              </w:rPr>
              <w:t>Configuration</w:t>
            </w:r>
          </w:p>
        </w:tc>
        <w:tc>
          <w:tcPr>
            <w:tcW w:w="4061" w:type="dxa"/>
            <w:gridSpan w:val="4"/>
          </w:tcPr>
          <w:p w14:paraId="3D8BB9E1" w14:textId="77777777" w:rsidR="00162D9A" w:rsidRPr="00414D62" w:rsidRDefault="00162D9A" w:rsidP="00F13FC7">
            <w:pPr>
              <w:keepNext/>
              <w:keepLines/>
              <w:spacing w:after="0"/>
              <w:jc w:val="center"/>
              <w:rPr>
                <w:rFonts w:asciiTheme="minorHAnsi" w:hAnsiTheme="minorHAnsi" w:cstheme="minorHAnsi"/>
                <w:b/>
                <w:sz w:val="18"/>
                <w:szCs w:val="18"/>
              </w:rPr>
            </w:pPr>
            <w:r w:rsidRPr="00414D62">
              <w:rPr>
                <w:rFonts w:asciiTheme="minorHAnsi" w:hAnsiTheme="minorHAnsi" w:cstheme="minorHAnsi"/>
                <w:b/>
                <w:sz w:val="18"/>
                <w:szCs w:val="18"/>
                <w:lang w:eastAsia="zh-CN"/>
              </w:rPr>
              <w:t>Component band in order of bands in configuration</w:t>
            </w:r>
          </w:p>
        </w:tc>
      </w:tr>
      <w:tr w:rsidR="00162D9A" w:rsidRPr="00414D62" w14:paraId="4DF3AC41" w14:textId="77777777" w:rsidTr="00F13FC7">
        <w:trPr>
          <w:trHeight w:val="187"/>
          <w:tblHeader/>
          <w:jc w:val="center"/>
        </w:trPr>
        <w:tc>
          <w:tcPr>
            <w:tcW w:w="1331" w:type="dxa"/>
            <w:vMerge/>
            <w:tcBorders>
              <w:bottom w:val="single" w:sz="4" w:space="0" w:color="auto"/>
            </w:tcBorders>
          </w:tcPr>
          <w:p w14:paraId="65AC0FA2" w14:textId="77777777" w:rsidR="00162D9A" w:rsidRPr="00414D62" w:rsidRDefault="00162D9A" w:rsidP="00F13FC7">
            <w:pPr>
              <w:keepNext/>
              <w:keepLines/>
              <w:spacing w:after="0"/>
              <w:jc w:val="center"/>
              <w:rPr>
                <w:rFonts w:asciiTheme="minorHAnsi" w:hAnsiTheme="minorHAnsi" w:cstheme="minorHAnsi"/>
                <w:b/>
                <w:sz w:val="18"/>
                <w:szCs w:val="18"/>
              </w:rPr>
            </w:pPr>
          </w:p>
        </w:tc>
        <w:tc>
          <w:tcPr>
            <w:tcW w:w="2081" w:type="dxa"/>
            <w:gridSpan w:val="2"/>
          </w:tcPr>
          <w:p w14:paraId="14E0B2F0" w14:textId="77777777" w:rsidR="00162D9A" w:rsidRPr="00414D62" w:rsidRDefault="00162D9A" w:rsidP="00F13FC7">
            <w:pPr>
              <w:keepNext/>
              <w:keepLines/>
              <w:spacing w:after="0"/>
              <w:jc w:val="center"/>
              <w:rPr>
                <w:rFonts w:asciiTheme="minorHAnsi" w:hAnsiTheme="minorHAnsi" w:cstheme="minorHAnsi"/>
                <w:b/>
                <w:sz w:val="18"/>
                <w:szCs w:val="18"/>
                <w:lang w:eastAsia="zh-CN"/>
              </w:rPr>
            </w:pPr>
            <w:proofErr w:type="spellStart"/>
            <w:r w:rsidRPr="00414D62">
              <w:rPr>
                <w:rFonts w:asciiTheme="minorHAnsi" w:hAnsiTheme="minorHAnsi" w:cstheme="minorHAnsi"/>
                <w:color w:val="000000" w:themeColor="text1"/>
                <w:sz w:val="18"/>
                <w:szCs w:val="18"/>
              </w:rPr>
              <w:t>Δ</w:t>
            </w:r>
            <w:proofErr w:type="gramStart"/>
            <w:r w:rsidRPr="00414D62">
              <w:rPr>
                <w:rFonts w:asciiTheme="minorHAnsi" w:hAnsiTheme="minorHAnsi" w:cstheme="minorHAnsi"/>
                <w:color w:val="000000" w:themeColor="text1"/>
                <w:sz w:val="18"/>
                <w:szCs w:val="18"/>
              </w:rPr>
              <w:t>T</w:t>
            </w:r>
            <w:r w:rsidRPr="00414D62">
              <w:rPr>
                <w:rFonts w:asciiTheme="minorHAnsi" w:hAnsiTheme="minorHAnsi" w:cstheme="minorHAnsi"/>
                <w:color w:val="000000" w:themeColor="text1"/>
                <w:sz w:val="18"/>
                <w:szCs w:val="18"/>
                <w:vertAlign w:val="subscript"/>
              </w:rPr>
              <w:t>IB,c</w:t>
            </w:r>
            <w:proofErr w:type="spellEnd"/>
            <w:proofErr w:type="gramEnd"/>
          </w:p>
        </w:tc>
        <w:tc>
          <w:tcPr>
            <w:tcW w:w="1980" w:type="dxa"/>
            <w:gridSpan w:val="2"/>
          </w:tcPr>
          <w:p w14:paraId="0B3D690C" w14:textId="77777777" w:rsidR="00162D9A" w:rsidRPr="00414D62" w:rsidRDefault="00162D9A" w:rsidP="00F13FC7">
            <w:pPr>
              <w:keepNext/>
              <w:keepLines/>
              <w:spacing w:after="0"/>
              <w:jc w:val="center"/>
              <w:rPr>
                <w:rFonts w:asciiTheme="minorHAnsi" w:hAnsiTheme="minorHAnsi" w:cstheme="minorHAnsi"/>
                <w:b/>
                <w:sz w:val="18"/>
                <w:szCs w:val="18"/>
                <w:lang w:eastAsia="zh-CN"/>
              </w:rPr>
            </w:pPr>
            <w:proofErr w:type="spellStart"/>
            <w:r w:rsidRPr="00414D62">
              <w:rPr>
                <w:rFonts w:asciiTheme="minorHAnsi" w:hAnsiTheme="minorHAnsi" w:cstheme="minorHAnsi"/>
                <w:color w:val="000000" w:themeColor="text1"/>
                <w:sz w:val="18"/>
                <w:szCs w:val="18"/>
              </w:rPr>
              <w:t>Δ</w:t>
            </w:r>
            <w:proofErr w:type="gramStart"/>
            <w:r w:rsidRPr="00414D62">
              <w:rPr>
                <w:rFonts w:asciiTheme="minorHAnsi" w:hAnsiTheme="minorHAnsi" w:cstheme="minorHAnsi"/>
                <w:color w:val="000000" w:themeColor="text1"/>
                <w:sz w:val="18"/>
                <w:szCs w:val="18"/>
              </w:rPr>
              <w:t>R</w:t>
            </w:r>
            <w:r w:rsidRPr="00414D62">
              <w:rPr>
                <w:rFonts w:asciiTheme="minorHAnsi" w:hAnsiTheme="minorHAnsi" w:cstheme="minorHAnsi"/>
                <w:color w:val="000000" w:themeColor="text1"/>
                <w:sz w:val="18"/>
                <w:szCs w:val="18"/>
                <w:vertAlign w:val="subscript"/>
              </w:rPr>
              <w:t>IB,c</w:t>
            </w:r>
            <w:proofErr w:type="spellEnd"/>
            <w:proofErr w:type="gramEnd"/>
          </w:p>
        </w:tc>
      </w:tr>
      <w:tr w:rsidR="00162D9A" w:rsidRPr="00E8552C" w14:paraId="02C05084" w14:textId="77777777" w:rsidTr="00F13FC7">
        <w:trPr>
          <w:trHeight w:val="56"/>
          <w:jc w:val="center"/>
        </w:trPr>
        <w:tc>
          <w:tcPr>
            <w:tcW w:w="1331" w:type="dxa"/>
            <w:tcBorders>
              <w:top w:val="single" w:sz="4" w:space="0" w:color="auto"/>
              <w:left w:val="single" w:sz="4" w:space="0" w:color="auto"/>
              <w:bottom w:val="single" w:sz="4" w:space="0" w:color="auto"/>
              <w:right w:val="single" w:sz="4" w:space="0" w:color="auto"/>
            </w:tcBorders>
            <w:shd w:val="clear" w:color="auto" w:fill="auto"/>
          </w:tcPr>
          <w:p w14:paraId="18240A9D" w14:textId="77777777" w:rsidR="00162D9A" w:rsidRPr="00414D62" w:rsidRDefault="00162D9A" w:rsidP="00F13FC7">
            <w:pPr>
              <w:keepNext/>
              <w:keepLines/>
              <w:spacing w:after="0"/>
              <w:jc w:val="center"/>
              <w:rPr>
                <w:rFonts w:asciiTheme="minorHAnsi" w:hAnsiTheme="minorHAnsi" w:cstheme="minorHAnsi"/>
                <w:sz w:val="18"/>
                <w:szCs w:val="18"/>
                <w:lang w:eastAsia="zh-CN"/>
              </w:rPr>
            </w:pPr>
            <w:r w:rsidRPr="00414D62">
              <w:rPr>
                <w:rFonts w:asciiTheme="minorHAnsi" w:hAnsiTheme="minorHAnsi" w:cstheme="minorHAnsi"/>
                <w:sz w:val="18"/>
                <w:szCs w:val="18"/>
                <w:lang w:val="en-US"/>
              </w:rPr>
              <w:t>CA_n71-n85</w:t>
            </w:r>
          </w:p>
        </w:tc>
        <w:tc>
          <w:tcPr>
            <w:tcW w:w="1001" w:type="dxa"/>
            <w:tcBorders>
              <w:top w:val="single" w:sz="4" w:space="0" w:color="auto"/>
              <w:left w:val="single" w:sz="4" w:space="0" w:color="auto"/>
              <w:bottom w:val="single" w:sz="4" w:space="0" w:color="auto"/>
              <w:right w:val="single" w:sz="4" w:space="0" w:color="auto"/>
            </w:tcBorders>
          </w:tcPr>
          <w:p w14:paraId="39B7EA13" w14:textId="77777777" w:rsidR="00162D9A" w:rsidRPr="00414D62" w:rsidRDefault="00162D9A" w:rsidP="00F13FC7">
            <w:pPr>
              <w:keepNext/>
              <w:keepLines/>
              <w:spacing w:after="0"/>
              <w:jc w:val="center"/>
              <w:rPr>
                <w:rFonts w:asciiTheme="minorHAnsi" w:hAnsiTheme="minorHAnsi" w:cstheme="minorHAnsi"/>
                <w:sz w:val="18"/>
                <w:szCs w:val="18"/>
                <w:lang w:eastAsia="zh-CN"/>
              </w:rPr>
            </w:pPr>
            <w:r w:rsidRPr="00414D62">
              <w:rPr>
                <w:rFonts w:asciiTheme="minorHAnsi" w:hAnsiTheme="minorHAnsi" w:cstheme="minorHAnsi"/>
                <w:sz w:val="18"/>
                <w:szCs w:val="18"/>
                <w:lang w:eastAsia="zh-CN"/>
              </w:rPr>
              <w:t>1</w:t>
            </w:r>
          </w:p>
        </w:tc>
        <w:tc>
          <w:tcPr>
            <w:tcW w:w="1080" w:type="dxa"/>
            <w:tcBorders>
              <w:top w:val="single" w:sz="4" w:space="0" w:color="auto"/>
              <w:left w:val="single" w:sz="4" w:space="0" w:color="auto"/>
              <w:bottom w:val="single" w:sz="4" w:space="0" w:color="auto"/>
              <w:right w:val="single" w:sz="4" w:space="0" w:color="auto"/>
            </w:tcBorders>
          </w:tcPr>
          <w:p w14:paraId="5F9BA7DA" w14:textId="77777777" w:rsidR="00162D9A" w:rsidRPr="00414D62" w:rsidRDefault="00162D9A" w:rsidP="00F13FC7">
            <w:pPr>
              <w:keepNext/>
              <w:keepLines/>
              <w:spacing w:after="0"/>
              <w:jc w:val="center"/>
              <w:rPr>
                <w:rFonts w:asciiTheme="minorHAnsi" w:eastAsia="Calibri" w:hAnsiTheme="minorHAnsi" w:cstheme="minorHAnsi"/>
                <w:sz w:val="18"/>
                <w:szCs w:val="18"/>
                <w:lang w:eastAsia="ja-JP"/>
              </w:rPr>
            </w:pPr>
            <w:r w:rsidRPr="00414D62">
              <w:rPr>
                <w:rFonts w:asciiTheme="minorHAnsi" w:eastAsia="Calibri" w:hAnsiTheme="minorHAnsi" w:cstheme="minorHAnsi"/>
                <w:sz w:val="18"/>
                <w:szCs w:val="18"/>
                <w:lang w:eastAsia="ja-JP"/>
              </w:rPr>
              <w:t>1</w:t>
            </w:r>
          </w:p>
        </w:tc>
        <w:tc>
          <w:tcPr>
            <w:tcW w:w="990" w:type="dxa"/>
            <w:tcBorders>
              <w:top w:val="single" w:sz="4" w:space="0" w:color="auto"/>
              <w:left w:val="single" w:sz="4" w:space="0" w:color="auto"/>
              <w:bottom w:val="single" w:sz="4" w:space="0" w:color="auto"/>
              <w:right w:val="single" w:sz="4" w:space="0" w:color="auto"/>
            </w:tcBorders>
          </w:tcPr>
          <w:p w14:paraId="718344F0" w14:textId="77777777" w:rsidR="00162D9A" w:rsidRPr="00414D62" w:rsidRDefault="00162D9A" w:rsidP="00F13FC7">
            <w:pPr>
              <w:keepNext/>
              <w:keepLines/>
              <w:spacing w:after="0"/>
              <w:jc w:val="center"/>
              <w:rPr>
                <w:rFonts w:asciiTheme="minorHAnsi" w:eastAsia="Calibri" w:hAnsiTheme="minorHAnsi" w:cstheme="minorHAnsi"/>
                <w:sz w:val="18"/>
                <w:szCs w:val="18"/>
                <w:lang w:eastAsia="ja-JP"/>
              </w:rPr>
            </w:pPr>
            <w:r w:rsidRPr="00414D62">
              <w:rPr>
                <w:rFonts w:asciiTheme="minorHAnsi" w:eastAsia="MS Mincho" w:hAnsiTheme="minorHAnsi" w:cstheme="minorHAnsi"/>
                <w:sz w:val="18"/>
                <w:szCs w:val="18"/>
                <w:lang w:eastAsia="ja-JP"/>
              </w:rPr>
              <w:t>0.8</w:t>
            </w:r>
          </w:p>
        </w:tc>
        <w:tc>
          <w:tcPr>
            <w:tcW w:w="990" w:type="dxa"/>
            <w:tcBorders>
              <w:top w:val="single" w:sz="4" w:space="0" w:color="auto"/>
              <w:left w:val="single" w:sz="4" w:space="0" w:color="auto"/>
              <w:bottom w:val="single" w:sz="4" w:space="0" w:color="auto"/>
              <w:right w:val="single" w:sz="4" w:space="0" w:color="auto"/>
            </w:tcBorders>
          </w:tcPr>
          <w:p w14:paraId="53F896DC" w14:textId="77777777" w:rsidR="00162D9A" w:rsidRPr="00E8552C" w:rsidRDefault="00162D9A" w:rsidP="00F13FC7">
            <w:pPr>
              <w:keepNext/>
              <w:keepLines/>
              <w:spacing w:after="0"/>
              <w:jc w:val="center"/>
              <w:rPr>
                <w:rFonts w:asciiTheme="minorHAnsi" w:eastAsia="Calibri" w:hAnsiTheme="minorHAnsi" w:cstheme="minorHAnsi"/>
                <w:sz w:val="18"/>
                <w:szCs w:val="18"/>
                <w:lang w:eastAsia="ja-JP"/>
              </w:rPr>
            </w:pPr>
            <w:r w:rsidRPr="00414D62">
              <w:rPr>
                <w:rFonts w:asciiTheme="minorHAnsi" w:eastAsia="MS Mincho" w:hAnsiTheme="minorHAnsi" w:cstheme="minorHAnsi"/>
                <w:sz w:val="18"/>
                <w:szCs w:val="18"/>
                <w:lang w:eastAsia="ja-JP"/>
              </w:rPr>
              <w:t>0.8</w:t>
            </w:r>
          </w:p>
        </w:tc>
      </w:tr>
    </w:tbl>
    <w:p w14:paraId="44B580E3" w14:textId="09386D71" w:rsidR="00B322B2" w:rsidRDefault="00B322B2" w:rsidP="00C64412">
      <w:pPr>
        <w:spacing w:after="0"/>
        <w:jc w:val="both"/>
      </w:pPr>
    </w:p>
    <w:p w14:paraId="7101089C" w14:textId="743BAA63" w:rsidR="00162D9A" w:rsidRPr="00162D9A" w:rsidRDefault="00162D9A" w:rsidP="00162D9A">
      <w:pPr>
        <w:rPr>
          <w:b/>
          <w:bCs/>
          <w:lang w:eastAsia="zh-CN"/>
        </w:rPr>
      </w:pPr>
      <w:r w:rsidRPr="00694BAA">
        <w:rPr>
          <w:b/>
          <w:bCs/>
          <w:lang w:eastAsia="zh-CN"/>
        </w:rPr>
        <w:t xml:space="preserve">Proposal 3: Cross band MSDs for DC_12-n71 and CA_n12-n71 should be re-assessed together with CA_n71-n85 and corrected in all the relevant TS and </w:t>
      </w:r>
      <w:r>
        <w:rPr>
          <w:b/>
          <w:bCs/>
          <w:lang w:eastAsia="zh-CN"/>
        </w:rPr>
        <w:t>releases.</w:t>
      </w:r>
    </w:p>
    <w:p w14:paraId="2DDEFB09" w14:textId="77777777" w:rsidR="00162D9A" w:rsidRPr="00B322B2" w:rsidRDefault="00162D9A" w:rsidP="00162D9A">
      <w:pPr>
        <w:spacing w:after="0"/>
        <w:rPr>
          <w:b/>
          <w:bCs/>
          <w:lang w:eastAsia="zh-CN"/>
        </w:rPr>
      </w:pPr>
      <w:r w:rsidRPr="00B322B2">
        <w:rPr>
          <w:b/>
          <w:bCs/>
          <w:lang w:eastAsia="zh-CN"/>
        </w:rPr>
        <w:t>Proposal 4: CA_n71 1UL cross band MSDs into band n85 and 12/n12 for CA_n71-n85, CA_n12-n71 and DC_12_n71 are as proposed in Table 3.</w:t>
      </w:r>
      <w:r>
        <w:rPr>
          <w:b/>
          <w:bCs/>
          <w:lang w:eastAsia="zh-CN"/>
        </w:rPr>
        <w:t xml:space="preserve"> No </w:t>
      </w:r>
      <w:proofErr w:type="gramStart"/>
      <w:r>
        <w:rPr>
          <w:b/>
          <w:bCs/>
          <w:lang w:eastAsia="zh-CN"/>
        </w:rPr>
        <w:t>cross band</w:t>
      </w:r>
      <w:proofErr w:type="gramEnd"/>
      <w:r>
        <w:rPr>
          <w:b/>
          <w:bCs/>
          <w:lang w:eastAsia="zh-CN"/>
        </w:rPr>
        <w:t xml:space="preserve"> MSD is needed for band 12/n12/n85 UL into band n71 DL.</w:t>
      </w:r>
    </w:p>
    <w:p w14:paraId="5E515A51" w14:textId="77777777" w:rsidR="00162D9A" w:rsidRPr="00B322B2" w:rsidRDefault="00162D9A" w:rsidP="00162D9A">
      <w:pPr>
        <w:pStyle w:val="Caption"/>
        <w:keepNext/>
        <w:jc w:val="center"/>
      </w:pPr>
      <w:r w:rsidRPr="00B322B2">
        <w:t xml:space="preserve">Table </w:t>
      </w:r>
      <w:r w:rsidRPr="00B322B2">
        <w:fldChar w:fldCharType="begin"/>
      </w:r>
      <w:r w:rsidRPr="00B322B2">
        <w:instrText xml:space="preserve"> SEQ Table \* ARABIC </w:instrText>
      </w:r>
      <w:r w:rsidRPr="00B322B2">
        <w:fldChar w:fldCharType="separate"/>
      </w:r>
      <w:r w:rsidRPr="00B322B2">
        <w:rPr>
          <w:noProof/>
        </w:rPr>
        <w:t>3</w:t>
      </w:r>
      <w:r w:rsidRPr="00B322B2">
        <w:fldChar w:fldCharType="end"/>
      </w:r>
      <w:r w:rsidRPr="00B322B2">
        <w:t>: 1UL cross band MSDs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646"/>
        <w:gridCol w:w="1143"/>
      </w:tblGrid>
      <w:tr w:rsidR="00162D9A" w:rsidRPr="00AE2BB4" w14:paraId="46F29807" w14:textId="77777777" w:rsidTr="00F13FC7">
        <w:trPr>
          <w:trHeight w:val="70"/>
          <w:jc w:val="center"/>
        </w:trPr>
        <w:tc>
          <w:tcPr>
            <w:tcW w:w="0" w:type="auto"/>
            <w:vMerge w:val="restart"/>
            <w:vAlign w:val="center"/>
          </w:tcPr>
          <w:p w14:paraId="7202AB4A"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band</w:t>
            </w:r>
          </w:p>
        </w:tc>
        <w:tc>
          <w:tcPr>
            <w:tcW w:w="0" w:type="auto"/>
            <w:vMerge w:val="restart"/>
            <w:vAlign w:val="center"/>
          </w:tcPr>
          <w:p w14:paraId="6B723C3A"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band</w:t>
            </w:r>
          </w:p>
        </w:tc>
        <w:tc>
          <w:tcPr>
            <w:tcW w:w="0" w:type="auto"/>
            <w:vAlign w:val="center"/>
          </w:tcPr>
          <w:p w14:paraId="187D7123"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F</w:t>
            </w:r>
            <w:r w:rsidRPr="00AE2BB4">
              <w:rPr>
                <w:rFonts w:asciiTheme="minorHAnsi" w:eastAsia="MS Mincho" w:hAnsiTheme="minorHAnsi" w:cstheme="minorHAnsi"/>
                <w:b/>
                <w:sz w:val="18"/>
                <w:szCs w:val="18"/>
                <w:vertAlign w:val="subscript"/>
              </w:rPr>
              <w:t>c</w:t>
            </w:r>
          </w:p>
        </w:tc>
        <w:tc>
          <w:tcPr>
            <w:tcW w:w="0" w:type="auto"/>
            <w:vAlign w:val="center"/>
          </w:tcPr>
          <w:p w14:paraId="1F6A0D21"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BW</w:t>
            </w:r>
          </w:p>
        </w:tc>
        <w:tc>
          <w:tcPr>
            <w:tcW w:w="956" w:type="dxa"/>
            <w:vAlign w:val="center"/>
          </w:tcPr>
          <w:p w14:paraId="4286746B"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SCS of UL band</w:t>
            </w:r>
          </w:p>
        </w:tc>
        <w:tc>
          <w:tcPr>
            <w:tcW w:w="1542" w:type="dxa"/>
            <w:vAlign w:val="center"/>
          </w:tcPr>
          <w:p w14:paraId="3B2D0703"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UL RB Allocation</w:t>
            </w:r>
          </w:p>
        </w:tc>
        <w:tc>
          <w:tcPr>
            <w:tcW w:w="761" w:type="dxa"/>
            <w:vAlign w:val="center"/>
          </w:tcPr>
          <w:p w14:paraId="4972C545"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F</w:t>
            </w:r>
            <w:r w:rsidRPr="00AE2BB4">
              <w:rPr>
                <w:rFonts w:asciiTheme="minorHAnsi" w:eastAsia="MS Mincho" w:hAnsiTheme="minorHAnsi" w:cstheme="minorHAnsi"/>
                <w:b/>
                <w:sz w:val="18"/>
                <w:szCs w:val="18"/>
                <w:vertAlign w:val="subscript"/>
              </w:rPr>
              <w:t>c</w:t>
            </w:r>
          </w:p>
        </w:tc>
        <w:tc>
          <w:tcPr>
            <w:tcW w:w="0" w:type="auto"/>
            <w:vAlign w:val="center"/>
          </w:tcPr>
          <w:p w14:paraId="5306D756"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DL BW</w:t>
            </w:r>
          </w:p>
        </w:tc>
        <w:tc>
          <w:tcPr>
            <w:tcW w:w="0" w:type="auto"/>
            <w:vAlign w:val="center"/>
          </w:tcPr>
          <w:p w14:paraId="487FCDF7"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MSD</w:t>
            </w:r>
          </w:p>
        </w:tc>
        <w:tc>
          <w:tcPr>
            <w:tcW w:w="0" w:type="auto"/>
            <w:vMerge w:val="restart"/>
            <w:vAlign w:val="center"/>
          </w:tcPr>
          <w:p w14:paraId="6A0D60C2"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Cross-band</w:t>
            </w:r>
          </w:p>
          <w:p w14:paraId="1E45DF20"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Interference</w:t>
            </w:r>
          </w:p>
          <w:p w14:paraId="798D90A2"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source</w:t>
            </w:r>
          </w:p>
        </w:tc>
      </w:tr>
      <w:tr w:rsidR="00162D9A" w:rsidRPr="00AE2BB4" w14:paraId="6B4C337F" w14:textId="77777777" w:rsidTr="00F13FC7">
        <w:trPr>
          <w:trHeight w:val="70"/>
          <w:jc w:val="center"/>
        </w:trPr>
        <w:tc>
          <w:tcPr>
            <w:tcW w:w="0" w:type="auto"/>
            <w:vMerge/>
            <w:vAlign w:val="center"/>
          </w:tcPr>
          <w:p w14:paraId="63BF2413" w14:textId="77777777" w:rsidR="00162D9A" w:rsidRPr="00AE2BB4" w:rsidRDefault="00162D9A" w:rsidP="00F13FC7">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36D7DD72" w14:textId="77777777" w:rsidR="00162D9A" w:rsidRPr="00AE2BB4" w:rsidRDefault="00162D9A" w:rsidP="00F13FC7">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12573183"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361332ED"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956" w:type="dxa"/>
            <w:vAlign w:val="center"/>
          </w:tcPr>
          <w:p w14:paraId="19957AC1"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AE2BB4">
              <w:rPr>
                <w:rFonts w:asciiTheme="minorHAnsi" w:eastAsia="MS Mincho" w:hAnsiTheme="minorHAnsi" w:cstheme="minorHAnsi"/>
                <w:b/>
                <w:sz w:val="18"/>
                <w:szCs w:val="18"/>
                <w:lang w:eastAsia="zh-CN"/>
              </w:rPr>
              <w:t>(kHz)</w:t>
            </w:r>
          </w:p>
        </w:tc>
        <w:tc>
          <w:tcPr>
            <w:tcW w:w="1542" w:type="dxa"/>
            <w:vAlign w:val="center"/>
          </w:tcPr>
          <w:p w14:paraId="1692EAA0"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L</w:t>
            </w:r>
            <w:r w:rsidRPr="00AE2BB4">
              <w:rPr>
                <w:rFonts w:asciiTheme="minorHAnsi" w:eastAsia="MS Mincho" w:hAnsiTheme="minorHAnsi" w:cstheme="minorHAnsi"/>
                <w:b/>
                <w:sz w:val="18"/>
                <w:szCs w:val="18"/>
                <w:vertAlign w:val="subscript"/>
              </w:rPr>
              <w:t>CRB</w:t>
            </w:r>
          </w:p>
        </w:tc>
        <w:tc>
          <w:tcPr>
            <w:tcW w:w="761" w:type="dxa"/>
            <w:vAlign w:val="center"/>
          </w:tcPr>
          <w:p w14:paraId="1D3FAB8F"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2EA53F9A"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(MHz)</w:t>
            </w:r>
          </w:p>
        </w:tc>
        <w:tc>
          <w:tcPr>
            <w:tcW w:w="0" w:type="auto"/>
            <w:vAlign w:val="center"/>
          </w:tcPr>
          <w:p w14:paraId="1485C8B2"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AE2BB4">
              <w:rPr>
                <w:rFonts w:asciiTheme="minorHAnsi" w:eastAsia="MS Mincho" w:hAnsiTheme="minorHAnsi" w:cstheme="minorHAnsi"/>
                <w:b/>
                <w:sz w:val="18"/>
                <w:szCs w:val="18"/>
              </w:rPr>
              <w:t>(dB)</w:t>
            </w:r>
          </w:p>
        </w:tc>
        <w:tc>
          <w:tcPr>
            <w:tcW w:w="0" w:type="auto"/>
            <w:vMerge/>
            <w:vAlign w:val="center"/>
          </w:tcPr>
          <w:p w14:paraId="6B710EA8" w14:textId="77777777" w:rsidR="00162D9A" w:rsidRPr="00AE2BB4" w:rsidRDefault="00162D9A" w:rsidP="00F13FC7">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162D9A" w:rsidRPr="00AE2BB4" w14:paraId="2664F009" w14:textId="77777777" w:rsidTr="00F13FC7">
        <w:trPr>
          <w:trHeight w:val="70"/>
          <w:jc w:val="center"/>
        </w:trPr>
        <w:tc>
          <w:tcPr>
            <w:tcW w:w="0" w:type="auto"/>
            <w:vAlign w:val="center"/>
          </w:tcPr>
          <w:p w14:paraId="656081B3"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n71</w:t>
            </w:r>
          </w:p>
        </w:tc>
        <w:tc>
          <w:tcPr>
            <w:tcW w:w="0" w:type="auto"/>
            <w:vAlign w:val="center"/>
          </w:tcPr>
          <w:p w14:paraId="425CA5E4"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n85</w:t>
            </w:r>
          </w:p>
        </w:tc>
        <w:tc>
          <w:tcPr>
            <w:tcW w:w="0" w:type="auto"/>
            <w:vAlign w:val="center"/>
          </w:tcPr>
          <w:p w14:paraId="7754EAF3"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noWrap/>
            <w:vAlign w:val="center"/>
          </w:tcPr>
          <w:p w14:paraId="0FC6654A"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vAlign w:val="center"/>
          </w:tcPr>
          <w:p w14:paraId="492888D8"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noWrap/>
            <w:vAlign w:val="center"/>
          </w:tcPr>
          <w:p w14:paraId="3316B2D1"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vAlign w:val="center"/>
          </w:tcPr>
          <w:p w14:paraId="08D6C86E" w14:textId="77777777" w:rsidR="00162D9A" w:rsidRPr="00AE2BB4" w:rsidRDefault="00162D9A" w:rsidP="00F13FC7">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730.5</w:t>
            </w:r>
          </w:p>
        </w:tc>
        <w:tc>
          <w:tcPr>
            <w:tcW w:w="0" w:type="auto"/>
            <w:noWrap/>
            <w:vAlign w:val="center"/>
          </w:tcPr>
          <w:p w14:paraId="32D3E8E5" w14:textId="77777777" w:rsidR="00162D9A" w:rsidRPr="00AE2BB4" w:rsidRDefault="00162D9A" w:rsidP="00F13FC7">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noWrap/>
            <w:vAlign w:val="center"/>
          </w:tcPr>
          <w:p w14:paraId="069A773B"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13.6</w:t>
            </w:r>
            <w:r w:rsidRPr="00AE2BB4">
              <w:rPr>
                <w:rFonts w:asciiTheme="minorHAnsi" w:eastAsia="MS Mincho" w:hAnsiTheme="minorHAnsi" w:cstheme="minorHAnsi"/>
                <w:bCs/>
                <w:sz w:val="18"/>
                <w:szCs w:val="18"/>
                <w:lang w:eastAsia="zh-CN"/>
              </w:rPr>
              <w:t>]</w:t>
            </w:r>
          </w:p>
        </w:tc>
        <w:tc>
          <w:tcPr>
            <w:tcW w:w="0" w:type="auto"/>
            <w:vAlign w:val="center"/>
          </w:tcPr>
          <w:p w14:paraId="6EDCC455"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r w:rsidR="00162D9A" w:rsidRPr="00AE2BB4" w14:paraId="3E270B0B" w14:textId="77777777" w:rsidTr="00F13FC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09594631"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0E66CC4"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E7600F"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615D1CE1"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4C29C020"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78BC640A"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tcPr>
          <w:p w14:paraId="6E56BA5B" w14:textId="77777777" w:rsidR="00162D9A" w:rsidRPr="00AE2BB4" w:rsidRDefault="00162D9A" w:rsidP="00F13FC7">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10383677" w14:textId="77777777" w:rsidR="00162D9A" w:rsidRPr="00AE2BB4" w:rsidRDefault="00162D9A" w:rsidP="00F13FC7">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8E1B04"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12.1</w:t>
            </w:r>
            <w:r w:rsidRPr="00AE2BB4">
              <w:rPr>
                <w:rFonts w:asciiTheme="minorHAnsi" w:eastAsia="MS Mincho" w:hAnsiTheme="minorHAnsi" w:cstheme="minorHAnsi"/>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1AF539B"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r w:rsidR="00162D9A" w:rsidRPr="00AE2BB4" w14:paraId="4911D2C8" w14:textId="77777777" w:rsidTr="00F13FC7">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7ADF8581"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C1194E8"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798A699C"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4E028413"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5191B73A"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tcPr>
          <w:p w14:paraId="5E2EFC3E"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AE2BB4">
              <w:rPr>
                <w:rFonts w:asciiTheme="minorHAnsi" w:eastAsia="MS Mincho" w:hAnsiTheme="minorHAnsi" w:cstheme="minorHAnsi"/>
                <w:bCs/>
                <w:sz w:val="18"/>
                <w:szCs w:val="18"/>
                <w:lang w:eastAsia="zh-CN"/>
              </w:rPr>
              <w:t xml:space="preserve"> (</w:t>
            </w:r>
            <w:proofErr w:type="spellStart"/>
            <w:r w:rsidRPr="00AE2BB4">
              <w:rPr>
                <w:rFonts w:asciiTheme="minorHAnsi" w:eastAsia="MS Mincho" w:hAnsiTheme="minorHAnsi" w:cstheme="minorHAnsi"/>
                <w:bCs/>
                <w:sz w:val="18"/>
                <w:szCs w:val="18"/>
                <w:lang w:eastAsia="zh-CN"/>
              </w:rPr>
              <w:t>R</w:t>
            </w:r>
            <w:r>
              <w:rPr>
                <w:rFonts w:asciiTheme="minorHAnsi" w:eastAsia="MS Mincho" w:hAnsiTheme="minorHAnsi" w:cstheme="minorHAnsi"/>
                <w:bCs/>
                <w:sz w:val="18"/>
                <w:szCs w:val="18"/>
                <w:lang w:eastAsia="zh-CN"/>
              </w:rPr>
              <w:t>B</w:t>
            </w:r>
            <w:r w:rsidRPr="00AE2BB4">
              <w:rPr>
                <w:rFonts w:asciiTheme="minorHAnsi" w:eastAsia="MS Mincho" w:hAnsiTheme="minorHAnsi" w:cstheme="minorHAnsi"/>
                <w:bCs/>
                <w:sz w:val="18"/>
                <w:szCs w:val="18"/>
                <w:lang w:eastAsia="zh-CN"/>
              </w:rPr>
              <w:t>start</w:t>
            </w:r>
            <w:proofErr w:type="spellEnd"/>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AE2BB4">
              <w:rPr>
                <w:rFonts w:asciiTheme="minorHAnsi" w:eastAsia="MS Mincho" w:hAnsiTheme="minorHAnsi" w:cstheme="minorHAns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tcPr>
          <w:p w14:paraId="4B8FBE00" w14:textId="77777777" w:rsidR="00162D9A" w:rsidRPr="00AE2BB4" w:rsidRDefault="00162D9A" w:rsidP="00F13FC7">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tcPr>
          <w:p w14:paraId="6478D9EB" w14:textId="77777777" w:rsidR="00162D9A" w:rsidRPr="00AE2BB4" w:rsidRDefault="00162D9A" w:rsidP="00F13FC7">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4CF6FF"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12.1</w:t>
            </w:r>
            <w:r w:rsidRPr="00AE2BB4">
              <w:rPr>
                <w:rFonts w:asciiTheme="minorHAnsi" w:eastAsia="MS Mincho" w:hAnsiTheme="minorHAnsi" w:cstheme="minorHAnsi"/>
                <w:bCs/>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2AC5A52" w14:textId="77777777" w:rsidR="00162D9A" w:rsidRPr="00AE2BB4" w:rsidRDefault="00162D9A" w:rsidP="00F13FC7">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AE2BB4">
              <w:rPr>
                <w:rFonts w:asciiTheme="minorHAnsi" w:eastAsia="MS Mincho" w:hAnsiTheme="minorHAnsi" w:cstheme="minorHAnsi"/>
                <w:bCs/>
                <w:sz w:val="18"/>
                <w:szCs w:val="18"/>
                <w:lang w:eastAsia="zh-CN"/>
              </w:rPr>
              <w:t>ACLR2</w:t>
            </w:r>
          </w:p>
        </w:tc>
      </w:tr>
    </w:tbl>
    <w:p w14:paraId="46282769" w14:textId="0D7CBF7D" w:rsidR="00BF4614" w:rsidRDefault="00BF4614" w:rsidP="00C64412">
      <w:pPr>
        <w:spacing w:after="0"/>
        <w:jc w:val="both"/>
      </w:pPr>
    </w:p>
    <w:p w14:paraId="03D6921F" w14:textId="77777777" w:rsidR="00F10F97" w:rsidRDefault="007321E3" w:rsidP="00C8525F">
      <w:pPr>
        <w:pStyle w:val="Heading1"/>
        <w:numPr>
          <w:ilvl w:val="0"/>
          <w:numId w:val="0"/>
        </w:numPr>
        <w:jc w:val="both"/>
      </w:pPr>
      <w:r>
        <w:t>R</w:t>
      </w:r>
      <w:r w:rsidR="00F10F97">
        <w:t>eferences</w:t>
      </w:r>
    </w:p>
    <w:p w14:paraId="1F8F73A5" w14:textId="4566F9FE" w:rsidR="0075175C" w:rsidRPr="00A04CA7" w:rsidRDefault="00A04CA7" w:rsidP="00A04CA7">
      <w:pPr>
        <w:pStyle w:val="ListParagraph"/>
        <w:widowControl w:val="0"/>
        <w:numPr>
          <w:ilvl w:val="0"/>
          <w:numId w:val="11"/>
        </w:numPr>
        <w:snapToGrid w:val="0"/>
      </w:pPr>
      <w:r w:rsidRPr="00A04CA7">
        <w:t xml:space="preserve">R4-2220560 </w:t>
      </w:r>
      <w:r>
        <w:t xml:space="preserve">WF on 1UL CA_n71-n85 architecture and requirement, </w:t>
      </w:r>
      <w:r w:rsidRPr="00A04CA7">
        <w:rPr>
          <w:lang w:val="en-US"/>
        </w:rPr>
        <w:t>T-Mobile USA</w:t>
      </w:r>
      <w:r w:rsidR="000732FA" w:rsidRPr="00A04CA7">
        <w:rPr>
          <w:lang w:val="en-US"/>
        </w:rPr>
        <w:t xml:space="preserve">, </w:t>
      </w:r>
      <w:r w:rsidR="007E611C" w:rsidRPr="00A04CA7">
        <w:rPr>
          <w:lang w:val="en-US"/>
        </w:rPr>
        <w:t>RAN4#105</w:t>
      </w:r>
    </w:p>
    <w:sectPr w:rsidR="0075175C" w:rsidRPr="00A04CA7"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3A660" w14:textId="77777777" w:rsidR="0015178D" w:rsidRDefault="0015178D">
      <w:r>
        <w:separator/>
      </w:r>
    </w:p>
  </w:endnote>
  <w:endnote w:type="continuationSeparator" w:id="0">
    <w:p w14:paraId="090A17CF" w14:textId="77777777" w:rsidR="0015178D" w:rsidRDefault="0015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3979E3" w:rsidRDefault="00397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CD570" w14:textId="77777777" w:rsidR="0015178D" w:rsidRDefault="0015178D">
      <w:r>
        <w:separator/>
      </w:r>
    </w:p>
  </w:footnote>
  <w:footnote w:type="continuationSeparator" w:id="0">
    <w:p w14:paraId="376A0BCF" w14:textId="77777777" w:rsidR="0015178D" w:rsidRDefault="00151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13.3pt;height:75.15pt" o:bullet="t">
        <v:imagedata r:id="rId1" o:title=""/>
      </v:shape>
    </w:pict>
  </w:numPicBullet>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FC7439"/>
    <w:multiLevelType w:val="hybridMultilevel"/>
    <w:tmpl w:val="0CFA2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0C5026"/>
    <w:multiLevelType w:val="hybridMultilevel"/>
    <w:tmpl w:val="0ECAC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37C0B50"/>
    <w:multiLevelType w:val="hybridMultilevel"/>
    <w:tmpl w:val="490822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25B00DE"/>
    <w:multiLevelType w:val="hybridMultilevel"/>
    <w:tmpl w:val="C772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A1569"/>
    <w:multiLevelType w:val="hybridMultilevel"/>
    <w:tmpl w:val="2C78523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3E41BA"/>
    <w:multiLevelType w:val="hybridMultilevel"/>
    <w:tmpl w:val="8F984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A309D2"/>
    <w:multiLevelType w:val="hybridMultilevel"/>
    <w:tmpl w:val="00D4F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19"/>
  </w:num>
  <w:num w:numId="4">
    <w:abstractNumId w:val="36"/>
  </w:num>
  <w:num w:numId="5">
    <w:abstractNumId w:val="14"/>
  </w:num>
  <w:num w:numId="6">
    <w:abstractNumId w:val="3"/>
  </w:num>
  <w:num w:numId="7">
    <w:abstractNumId w:val="20"/>
  </w:num>
  <w:num w:numId="8">
    <w:abstractNumId w:val="33"/>
  </w:num>
  <w:num w:numId="9">
    <w:abstractNumId w:val="34"/>
  </w:num>
  <w:num w:numId="10">
    <w:abstractNumId w:val="2"/>
  </w:num>
  <w:num w:numId="11">
    <w:abstractNumId w:val="12"/>
  </w:num>
  <w:num w:numId="12">
    <w:abstractNumId w:val="35"/>
  </w:num>
  <w:num w:numId="13">
    <w:abstractNumId w:val="21"/>
  </w:num>
  <w:num w:numId="14">
    <w:abstractNumId w:val="29"/>
  </w:num>
  <w:num w:numId="15">
    <w:abstractNumId w:val="17"/>
  </w:num>
  <w:num w:numId="16">
    <w:abstractNumId w:val="37"/>
  </w:num>
  <w:num w:numId="17">
    <w:abstractNumId w:val="9"/>
  </w:num>
  <w:num w:numId="18">
    <w:abstractNumId w:val="18"/>
  </w:num>
  <w:num w:numId="19">
    <w:abstractNumId w:val="1"/>
  </w:num>
  <w:num w:numId="20">
    <w:abstractNumId w:val="4"/>
  </w:num>
  <w:num w:numId="21">
    <w:abstractNumId w:val="25"/>
  </w:num>
  <w:num w:numId="22">
    <w:abstractNumId w:val="22"/>
  </w:num>
  <w:num w:numId="23">
    <w:abstractNumId w:val="10"/>
  </w:num>
  <w:num w:numId="24">
    <w:abstractNumId w:val="24"/>
  </w:num>
  <w:num w:numId="25">
    <w:abstractNumId w:val="28"/>
  </w:num>
  <w:num w:numId="26">
    <w:abstractNumId w:val="0"/>
  </w:num>
  <w:num w:numId="27">
    <w:abstractNumId w:val="27"/>
  </w:num>
  <w:num w:numId="28">
    <w:abstractNumId w:val="31"/>
  </w:num>
  <w:num w:numId="29">
    <w:abstractNumId w:val="5"/>
  </w:num>
  <w:num w:numId="30">
    <w:abstractNumId w:val="13"/>
  </w:num>
  <w:num w:numId="31">
    <w:abstractNumId w:val="26"/>
  </w:num>
  <w:num w:numId="32">
    <w:abstractNumId w:val="32"/>
  </w:num>
  <w:num w:numId="33">
    <w:abstractNumId w:val="6"/>
  </w:num>
  <w:num w:numId="34">
    <w:abstractNumId w:val="23"/>
  </w:num>
  <w:num w:numId="35">
    <w:abstractNumId w:val="15"/>
  </w:num>
  <w:num w:numId="36">
    <w:abstractNumId w:val="11"/>
  </w:num>
  <w:num w:numId="37">
    <w:abstractNumId w:val="30"/>
  </w:num>
  <w:num w:numId="3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613"/>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32E"/>
    <w:rsid w:val="001479E3"/>
    <w:rsid w:val="00147CAD"/>
    <w:rsid w:val="00150BD6"/>
    <w:rsid w:val="00150D9D"/>
    <w:rsid w:val="00151161"/>
    <w:rsid w:val="0015178D"/>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2D9A"/>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0E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4F57"/>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2B5"/>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9E3"/>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62"/>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4EA7"/>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BA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323"/>
    <w:rsid w:val="006B65E5"/>
    <w:rsid w:val="006B69EA"/>
    <w:rsid w:val="006B6B17"/>
    <w:rsid w:val="006B7602"/>
    <w:rsid w:val="006B77EA"/>
    <w:rsid w:val="006B7DAD"/>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8F0"/>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2F88"/>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5C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6D54"/>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0CE4"/>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2A"/>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6D21"/>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909"/>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CA7"/>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89F"/>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4FC"/>
    <w:rsid w:val="00A65EAF"/>
    <w:rsid w:val="00A66092"/>
    <w:rsid w:val="00A660C8"/>
    <w:rsid w:val="00A662FB"/>
    <w:rsid w:val="00A66377"/>
    <w:rsid w:val="00A66594"/>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BB4"/>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2B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50D"/>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AAF"/>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73CC"/>
    <w:rsid w:val="00E87473"/>
    <w:rsid w:val="00E875CE"/>
    <w:rsid w:val="00E875EE"/>
    <w:rsid w:val="00E876F8"/>
    <w:rsid w:val="00E8772C"/>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0D7"/>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6CD0"/>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43"/>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211083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1101417">
      <w:bodyDiv w:val="1"/>
      <w:marLeft w:val="0"/>
      <w:marRight w:val="0"/>
      <w:marTop w:val="0"/>
      <w:marBottom w:val="0"/>
      <w:divBdr>
        <w:top w:val="none" w:sz="0" w:space="0" w:color="auto"/>
        <w:left w:val="none" w:sz="0" w:space="0" w:color="auto"/>
        <w:bottom w:val="none" w:sz="0" w:space="0" w:color="auto"/>
        <w:right w:val="none" w:sz="0" w:space="0" w:color="auto"/>
      </w:divBdr>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198</TotalTime>
  <Pages>3</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10421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8</cp:revision>
  <cp:lastPrinted>2010-01-07T15:23:00Z</cp:lastPrinted>
  <dcterms:created xsi:type="dcterms:W3CDTF">2023-02-16T23:31:00Z</dcterms:created>
  <dcterms:modified xsi:type="dcterms:W3CDTF">2023-02-17T20:38:00Z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